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27" w:rsidRDefault="00374B40">
      <w:pPr>
        <w:jc w:val="center"/>
        <w:rPr>
          <w:rFonts w:ascii="黑体" w:eastAsia="黑体" w:hAnsi="黑体" w:cs="黑体"/>
          <w:sz w:val="44"/>
          <w:szCs w:val="44"/>
        </w:rPr>
      </w:pPr>
      <w:r>
        <w:rPr>
          <w:rFonts w:ascii="黑体" w:eastAsia="黑体" w:hAnsi="黑体" w:cs="黑体" w:hint="eastAsia"/>
          <w:spacing w:val="164"/>
          <w:sz w:val="44"/>
          <w:szCs w:val="44"/>
        </w:rPr>
        <w:t>新疆维吾尔自治区地方标</w:t>
      </w:r>
      <w:r>
        <w:rPr>
          <w:rFonts w:ascii="黑体" w:eastAsia="黑体" w:hAnsi="黑体" w:cs="黑体" w:hint="eastAsia"/>
          <w:sz w:val="44"/>
          <w:szCs w:val="44"/>
        </w:rPr>
        <w:t>准</w:t>
      </w:r>
    </w:p>
    <w:p w:rsidR="000E5E27" w:rsidRDefault="00374B40" w:rsidP="00466E29">
      <w:pPr>
        <w:spacing w:beforeLines="50" w:before="156"/>
        <w:jc w:val="right"/>
        <w:rPr>
          <w:rFonts w:ascii="黑体" w:eastAsia="黑体" w:hAnsi="黑体" w:cs="黑体"/>
          <w:sz w:val="28"/>
          <w:szCs w:val="28"/>
        </w:rPr>
      </w:pPr>
      <w:r>
        <w:rPr>
          <w:rFonts w:ascii="黑体" w:eastAsia="黑体" w:hAnsi="黑体" w:cs="黑体" w:hint="eastAsia"/>
          <w:sz w:val="28"/>
          <w:szCs w:val="28"/>
        </w:rPr>
        <w:t>DB65/T  XXXX</w:t>
      </w:r>
      <w:r>
        <w:rPr>
          <w:rFonts w:ascii="黑体" w:eastAsia="黑体" w:hAnsi="黑体" w:cs="黑体" w:hint="eastAsia"/>
          <w:sz w:val="28"/>
          <w:szCs w:val="28"/>
        </w:rPr>
        <w:t>—</w:t>
      </w:r>
      <w:r>
        <w:rPr>
          <w:rFonts w:ascii="黑体" w:eastAsia="黑体" w:hAnsi="黑体" w:cs="黑体" w:hint="eastAsia"/>
          <w:sz w:val="28"/>
          <w:szCs w:val="28"/>
        </w:rPr>
        <w:t>2024</w:t>
      </w:r>
    </w:p>
    <w:p w:rsidR="000E5E27" w:rsidRDefault="000E5E27">
      <w:pPr>
        <w:pBdr>
          <w:top w:val="none" w:sz="0" w:space="1" w:color="auto"/>
          <w:left w:val="none" w:sz="0" w:space="4" w:color="auto"/>
          <w:bottom w:val="single" w:sz="12" w:space="1" w:color="auto"/>
          <w:right w:val="none" w:sz="0" w:space="4" w:color="auto"/>
        </w:pBdr>
        <w:rPr>
          <w:rFonts w:ascii="黑体" w:eastAsia="黑体" w:hAnsi="黑体" w:cs="黑体"/>
          <w:sz w:val="28"/>
          <w:szCs w:val="28"/>
        </w:rPr>
      </w:pPr>
    </w:p>
    <w:p w:rsidR="000E5E27" w:rsidRDefault="000E5E27">
      <w:pPr>
        <w:rPr>
          <w:rFonts w:ascii="黑体" w:eastAsia="黑体" w:hAnsi="黑体" w:cs="黑体"/>
          <w:sz w:val="28"/>
          <w:szCs w:val="28"/>
        </w:rPr>
      </w:pPr>
    </w:p>
    <w:p w:rsidR="000E5E27" w:rsidRDefault="000E5E27">
      <w:pPr>
        <w:rPr>
          <w:rFonts w:ascii="黑体" w:eastAsia="黑体" w:hAnsi="黑体" w:cs="黑体"/>
          <w:sz w:val="28"/>
          <w:szCs w:val="28"/>
        </w:rPr>
      </w:pPr>
    </w:p>
    <w:p w:rsidR="000E5E27" w:rsidRDefault="000E5E27">
      <w:pPr>
        <w:rPr>
          <w:rFonts w:ascii="黑体" w:eastAsia="黑体" w:hAnsi="黑体" w:cs="黑体"/>
          <w:sz w:val="28"/>
          <w:szCs w:val="28"/>
        </w:rPr>
      </w:pPr>
    </w:p>
    <w:p w:rsidR="000E5E27" w:rsidRDefault="000E5E27">
      <w:pPr>
        <w:rPr>
          <w:rFonts w:ascii="黑体" w:eastAsia="黑体" w:hAnsi="黑体" w:cs="黑体"/>
          <w:sz w:val="28"/>
          <w:szCs w:val="28"/>
        </w:rPr>
      </w:pPr>
    </w:p>
    <w:p w:rsidR="000E5E27" w:rsidRDefault="00374B40">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滴灌棉花液体肥施用技术规程（兵团）</w:t>
      </w:r>
    </w:p>
    <w:p w:rsidR="000E5E27" w:rsidRDefault="00374B40">
      <w:pPr>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24"/>
        </w:rPr>
        <w:t>T</w:t>
      </w:r>
      <w:r>
        <w:rPr>
          <w:rFonts w:ascii="方正小标宋简体" w:eastAsia="方正小标宋简体" w:hAnsi="方正小标宋简体" w:cs="方正小标宋简体" w:hint="eastAsia"/>
          <w:sz w:val="32"/>
          <w:szCs w:val="32"/>
        </w:rPr>
        <w:t>echnical specification for liquid fertilizer application</w:t>
      </w:r>
    </w:p>
    <w:p w:rsidR="000E5E27" w:rsidRDefault="00374B40">
      <w:pPr>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on drip irrigation cotton</w:t>
      </w:r>
      <w:r>
        <w:rPr>
          <w:rFonts w:ascii="方正小标宋简体" w:eastAsia="方正小标宋简体" w:hAnsi="方正小标宋简体" w:cs="方正小标宋简体" w:hint="eastAsia"/>
          <w:sz w:val="32"/>
          <w:szCs w:val="32"/>
        </w:rPr>
        <w:t>（</w:t>
      </w:r>
      <w:r>
        <w:rPr>
          <w:rFonts w:ascii="方正小标宋简体" w:eastAsia="方正小标宋简体" w:hAnsi="方正小标宋简体" w:cs="方正小标宋简体" w:hint="eastAsia"/>
          <w:sz w:val="32"/>
          <w:szCs w:val="32"/>
        </w:rPr>
        <w:t>XPCC</w:t>
      </w:r>
      <w:r>
        <w:rPr>
          <w:rFonts w:ascii="方正小标宋简体" w:eastAsia="方正小标宋简体" w:hAnsi="方正小标宋简体" w:cs="方正小标宋简体" w:hint="eastAsia"/>
          <w:sz w:val="32"/>
          <w:szCs w:val="32"/>
        </w:rPr>
        <w:t>）</w:t>
      </w:r>
    </w:p>
    <w:p w:rsidR="000E5E27" w:rsidRDefault="000E5E27">
      <w:pPr>
        <w:rPr>
          <w:rFonts w:ascii="方正小标宋简体" w:eastAsia="方正小标宋简体" w:hAnsi="方正小标宋简体" w:cs="方正小标宋简体"/>
          <w:sz w:val="32"/>
          <w:szCs w:val="32"/>
        </w:rPr>
      </w:pPr>
    </w:p>
    <w:p w:rsidR="000E5E27" w:rsidRDefault="000E5E27">
      <w:pPr>
        <w:rPr>
          <w:rFonts w:ascii="方正小标宋简体" w:eastAsia="方正小标宋简体" w:hAnsi="方正小标宋简体" w:cs="方正小标宋简体"/>
          <w:sz w:val="32"/>
          <w:szCs w:val="32"/>
        </w:rPr>
      </w:pPr>
    </w:p>
    <w:p w:rsidR="000E5E27" w:rsidRDefault="000E5E27">
      <w:pPr>
        <w:rPr>
          <w:rFonts w:ascii="方正小标宋简体" w:eastAsia="方正小标宋简体" w:hAnsi="方正小标宋简体" w:cs="方正小标宋简体"/>
          <w:sz w:val="32"/>
          <w:szCs w:val="32"/>
        </w:rPr>
      </w:pPr>
    </w:p>
    <w:p w:rsidR="000E5E27" w:rsidRDefault="000E5E27">
      <w:pPr>
        <w:rPr>
          <w:rFonts w:ascii="方正小标宋简体" w:eastAsia="方正小标宋简体" w:hAnsi="方正小标宋简体" w:cs="方正小标宋简体"/>
          <w:sz w:val="32"/>
          <w:szCs w:val="32"/>
        </w:rPr>
      </w:pPr>
    </w:p>
    <w:p w:rsidR="000E5E27" w:rsidRDefault="000E5E27">
      <w:pPr>
        <w:rPr>
          <w:rFonts w:ascii="方正小标宋简体" w:eastAsia="方正小标宋简体" w:hAnsi="方正小标宋简体" w:cs="方正小标宋简体"/>
          <w:sz w:val="32"/>
          <w:szCs w:val="32"/>
        </w:rPr>
      </w:pPr>
    </w:p>
    <w:p w:rsidR="000E5E27" w:rsidRDefault="000E5E27">
      <w:pPr>
        <w:rPr>
          <w:rFonts w:ascii="方正小标宋简体" w:eastAsia="方正小标宋简体" w:hAnsi="方正小标宋简体" w:cs="方正小标宋简体"/>
          <w:sz w:val="32"/>
          <w:szCs w:val="32"/>
        </w:rPr>
      </w:pPr>
    </w:p>
    <w:p w:rsidR="000E5E27" w:rsidRDefault="000E5E27">
      <w:pPr>
        <w:rPr>
          <w:rFonts w:ascii="方正小标宋简体" w:eastAsia="方正小标宋简体" w:hAnsi="方正小标宋简体" w:cs="方正小标宋简体"/>
          <w:sz w:val="32"/>
          <w:szCs w:val="32"/>
        </w:rPr>
      </w:pPr>
    </w:p>
    <w:p w:rsidR="000E5E27" w:rsidRDefault="000E5E27">
      <w:pPr>
        <w:rPr>
          <w:rFonts w:ascii="方正小标宋简体" w:eastAsia="方正小标宋简体" w:hAnsi="方正小标宋简体" w:cs="方正小标宋简体"/>
          <w:sz w:val="32"/>
          <w:szCs w:val="32"/>
        </w:rPr>
      </w:pPr>
    </w:p>
    <w:p w:rsidR="000E5E27" w:rsidRDefault="00374B40">
      <w:pPr>
        <w:pBdr>
          <w:top w:val="none" w:sz="0" w:space="1" w:color="auto"/>
          <w:left w:val="none" w:sz="0" w:space="4" w:color="auto"/>
          <w:bottom w:val="single" w:sz="12" w:space="1" w:color="auto"/>
          <w:right w:val="none" w:sz="0" w:space="4" w:color="auto"/>
        </w:pBdr>
        <w:rPr>
          <w:rFonts w:ascii="黑体" w:eastAsia="黑体" w:hAnsi="黑体" w:cs="黑体"/>
          <w:sz w:val="28"/>
          <w:szCs w:val="28"/>
        </w:rPr>
        <w:sectPr w:rsidR="000E5E27">
          <w:headerReference w:type="default" r:id="rId8"/>
          <w:footerReference w:type="default" r:id="rId9"/>
          <w:pgSz w:w="11906" w:h="16838"/>
          <w:pgMar w:top="1984" w:right="1474" w:bottom="1587" w:left="1531" w:header="851" w:footer="992" w:gutter="0"/>
          <w:cols w:space="425"/>
          <w:docGrid w:type="lines" w:linePitch="312"/>
        </w:sectPr>
      </w:pPr>
      <w:r>
        <w:rPr>
          <w:rFonts w:ascii="黑体" w:eastAsia="黑体" w:hAnsi="黑体" w:cs="黑体" w:hint="eastAsia"/>
          <w:sz w:val="28"/>
          <w:szCs w:val="28"/>
        </w:rPr>
        <w:t>2024 - XX - XX</w:t>
      </w:r>
      <w:r>
        <w:rPr>
          <w:rFonts w:ascii="黑体" w:eastAsia="黑体" w:hAnsi="黑体" w:cs="黑体" w:hint="eastAsia"/>
          <w:sz w:val="28"/>
          <w:szCs w:val="28"/>
        </w:rPr>
        <w:t>发布</w:t>
      </w:r>
      <w:r>
        <w:rPr>
          <w:rFonts w:ascii="黑体" w:eastAsia="黑体" w:hAnsi="黑体" w:cs="黑体" w:hint="eastAsia"/>
          <w:sz w:val="28"/>
          <w:szCs w:val="28"/>
        </w:rPr>
        <w:t xml:space="preserve">                          2024 - XX - XX</w:t>
      </w:r>
      <w:r>
        <w:rPr>
          <w:rFonts w:ascii="黑体" w:eastAsia="黑体" w:hAnsi="黑体" w:cs="黑体" w:hint="eastAsia"/>
          <w:sz w:val="28"/>
          <w:szCs w:val="28"/>
        </w:rPr>
        <w:t>实施</w:t>
      </w:r>
    </w:p>
    <w:p w:rsidR="000E5E27" w:rsidRDefault="00374B40" w:rsidP="00466E29">
      <w:pPr>
        <w:pStyle w:val="a"/>
        <w:numPr>
          <w:ilvl w:val="0"/>
          <w:numId w:val="0"/>
        </w:numPr>
        <w:spacing w:beforeLines="300" w:before="936" w:afterLines="200" w:after="624"/>
        <w:rPr>
          <w:rFonts w:ascii="Times New Roman"/>
        </w:rPr>
      </w:pPr>
      <w:r>
        <w:rPr>
          <w:rFonts w:ascii="Times New Roman"/>
          <w:spacing w:val="320"/>
        </w:rPr>
        <w:lastRenderedPageBreak/>
        <w:t>前</w:t>
      </w:r>
      <w:r>
        <w:rPr>
          <w:rFonts w:ascii="Times New Roman"/>
        </w:rPr>
        <w:t>言</w:t>
      </w:r>
    </w:p>
    <w:p w:rsidR="000E5E27" w:rsidRDefault="00374B40">
      <w:pPr>
        <w:pStyle w:val="a9"/>
        <w:widowControl w:val="0"/>
        <w:wordWrap w:val="0"/>
        <w:topLinePunct/>
        <w:autoSpaceDE/>
        <w:autoSpaceDN/>
        <w:spacing w:line="300" w:lineRule="exact"/>
        <w:ind w:firstLine="420"/>
        <w:rPr>
          <w:rFonts w:ascii="Times New Roman"/>
          <w:szCs w:val="21"/>
        </w:rPr>
      </w:pPr>
      <w:r>
        <w:rPr>
          <w:rFonts w:ascii="Times New Roman"/>
          <w:szCs w:val="21"/>
        </w:rPr>
        <w:t>本文件按照</w:t>
      </w:r>
      <w:r>
        <w:rPr>
          <w:rFonts w:ascii="Times New Roman"/>
          <w:szCs w:val="21"/>
        </w:rPr>
        <w:t>GB/T 1.1—2020</w:t>
      </w:r>
      <w:r>
        <w:rPr>
          <w:rFonts w:ascii="Times New Roman"/>
          <w:szCs w:val="21"/>
        </w:rPr>
        <w:t>《标准化工作导则</w:t>
      </w:r>
      <w:r>
        <w:rPr>
          <w:rFonts w:ascii="Times New Roman"/>
          <w:szCs w:val="21"/>
        </w:rPr>
        <w:t xml:space="preserve">  </w:t>
      </w:r>
      <w:r>
        <w:rPr>
          <w:rFonts w:ascii="Times New Roman"/>
          <w:szCs w:val="21"/>
        </w:rPr>
        <w:t>第</w:t>
      </w:r>
      <w:r>
        <w:rPr>
          <w:rFonts w:ascii="Times New Roman"/>
          <w:szCs w:val="21"/>
        </w:rPr>
        <w:t>1</w:t>
      </w:r>
      <w:r>
        <w:rPr>
          <w:rFonts w:ascii="Times New Roman"/>
          <w:szCs w:val="21"/>
        </w:rPr>
        <w:t>部分：标准化文件的结构和起草规则》的规定起草。</w:t>
      </w:r>
    </w:p>
    <w:p w:rsidR="000E5E27" w:rsidRDefault="00374B40">
      <w:pPr>
        <w:pStyle w:val="a9"/>
        <w:widowControl w:val="0"/>
        <w:wordWrap w:val="0"/>
        <w:topLinePunct/>
        <w:autoSpaceDE/>
        <w:autoSpaceDN/>
        <w:spacing w:line="300" w:lineRule="exact"/>
        <w:ind w:firstLine="420"/>
        <w:rPr>
          <w:rFonts w:ascii="Times New Roman"/>
          <w:szCs w:val="21"/>
        </w:rPr>
      </w:pPr>
      <w:r>
        <w:rPr>
          <w:rFonts w:ascii="Times New Roman"/>
          <w:szCs w:val="21"/>
        </w:rPr>
        <w:t>本文件由新疆</w:t>
      </w:r>
      <w:r>
        <w:rPr>
          <w:rFonts w:ascii="Times New Roman" w:hint="eastAsia"/>
          <w:szCs w:val="21"/>
        </w:rPr>
        <w:t>农垦科学院</w:t>
      </w:r>
      <w:r>
        <w:rPr>
          <w:rFonts w:ascii="Times New Roman"/>
          <w:szCs w:val="21"/>
        </w:rPr>
        <w:t>提出。</w:t>
      </w:r>
    </w:p>
    <w:p w:rsidR="000E5E27" w:rsidRDefault="00374B40">
      <w:pPr>
        <w:pStyle w:val="a9"/>
        <w:widowControl w:val="0"/>
        <w:wordWrap w:val="0"/>
        <w:topLinePunct/>
        <w:autoSpaceDE/>
        <w:autoSpaceDN/>
        <w:spacing w:line="300" w:lineRule="exact"/>
        <w:ind w:firstLine="420"/>
        <w:rPr>
          <w:rFonts w:ascii="Times New Roman"/>
          <w:szCs w:val="21"/>
        </w:rPr>
      </w:pPr>
      <w:r>
        <w:rPr>
          <w:rFonts w:ascii="Times New Roman"/>
          <w:szCs w:val="21"/>
        </w:rPr>
        <w:t>本文件由</w:t>
      </w:r>
      <w:r>
        <w:rPr>
          <w:rFonts w:ascii="Times New Roman" w:hint="eastAsia"/>
          <w:szCs w:val="21"/>
        </w:rPr>
        <w:t>新疆生产建设兵团农业农村局</w:t>
      </w:r>
      <w:r>
        <w:rPr>
          <w:rFonts w:ascii="Times New Roman"/>
          <w:szCs w:val="21"/>
        </w:rPr>
        <w:t>归口</w:t>
      </w:r>
      <w:r>
        <w:rPr>
          <w:rFonts w:ascii="Times New Roman" w:hint="eastAsia"/>
          <w:szCs w:val="21"/>
        </w:rPr>
        <w:t>并组织实施</w:t>
      </w:r>
      <w:r>
        <w:rPr>
          <w:rFonts w:ascii="Times New Roman"/>
          <w:szCs w:val="21"/>
        </w:rPr>
        <w:t>。</w:t>
      </w:r>
    </w:p>
    <w:p w:rsidR="000E5E27" w:rsidRDefault="00374B40">
      <w:pPr>
        <w:pStyle w:val="a9"/>
        <w:widowControl w:val="0"/>
        <w:wordWrap w:val="0"/>
        <w:topLinePunct/>
        <w:autoSpaceDE/>
        <w:autoSpaceDN/>
        <w:spacing w:line="300" w:lineRule="exact"/>
        <w:ind w:firstLine="420"/>
        <w:rPr>
          <w:rFonts w:ascii="Times New Roman"/>
          <w:szCs w:val="21"/>
        </w:rPr>
      </w:pPr>
      <w:r>
        <w:rPr>
          <w:rFonts w:ascii="Times New Roman"/>
          <w:szCs w:val="21"/>
        </w:rPr>
        <w:t>本文件起草单位：新疆</w:t>
      </w:r>
      <w:r>
        <w:rPr>
          <w:rFonts w:ascii="Times New Roman" w:hint="eastAsia"/>
          <w:szCs w:val="21"/>
        </w:rPr>
        <w:t>农垦科学院</w:t>
      </w:r>
      <w:r>
        <w:rPr>
          <w:rFonts w:ascii="Times New Roman"/>
          <w:szCs w:val="21"/>
        </w:rPr>
        <w:t>、石河子大学、</w:t>
      </w:r>
      <w:r>
        <w:rPr>
          <w:rFonts w:ascii="Times New Roman" w:hint="eastAsia"/>
          <w:szCs w:val="21"/>
        </w:rPr>
        <w:t>新疆生产建设兵团第三师农业科学研究所、新疆生产建设兵团第三师</w:t>
      </w:r>
      <w:r>
        <w:rPr>
          <w:rFonts w:ascii="Times New Roman" w:hint="eastAsia"/>
          <w:szCs w:val="21"/>
        </w:rPr>
        <w:t>农业技术推广站、新疆诺尔丰农业发展有限公司、石河子科技发展促进中心</w:t>
      </w:r>
      <w:r>
        <w:rPr>
          <w:rFonts w:ascii="Times New Roman"/>
          <w:szCs w:val="21"/>
        </w:rPr>
        <w:t>。</w:t>
      </w:r>
    </w:p>
    <w:p w:rsidR="000E5E27" w:rsidRDefault="00374B40">
      <w:pPr>
        <w:pStyle w:val="a9"/>
        <w:widowControl w:val="0"/>
        <w:wordWrap w:val="0"/>
        <w:topLinePunct/>
        <w:autoSpaceDE/>
        <w:autoSpaceDN/>
        <w:spacing w:line="300" w:lineRule="exact"/>
        <w:ind w:firstLine="420"/>
        <w:rPr>
          <w:rFonts w:ascii="Times New Roman"/>
          <w:szCs w:val="21"/>
        </w:rPr>
      </w:pPr>
      <w:r>
        <w:rPr>
          <w:rFonts w:ascii="Times New Roman"/>
          <w:szCs w:val="21"/>
        </w:rPr>
        <w:t>本文件主要起草人：</w:t>
      </w:r>
      <w:r>
        <w:rPr>
          <w:rFonts w:ascii="Times New Roman" w:hint="eastAsia"/>
          <w:szCs w:val="21"/>
        </w:rPr>
        <w:t>王军，罗宏海，郝先哲，王潭刚，刘萍，王嵚，郝全友，时晓娟，曾义，李辉</w:t>
      </w:r>
      <w:r>
        <w:rPr>
          <w:rFonts w:ascii="Times New Roman"/>
          <w:szCs w:val="21"/>
        </w:rPr>
        <w:t>。</w:t>
      </w:r>
    </w:p>
    <w:p w:rsidR="000E5E27" w:rsidRDefault="00374B40">
      <w:pPr>
        <w:pStyle w:val="a9"/>
        <w:widowControl w:val="0"/>
        <w:wordWrap w:val="0"/>
        <w:topLinePunct/>
        <w:autoSpaceDE/>
        <w:autoSpaceDN/>
        <w:spacing w:line="300" w:lineRule="exact"/>
        <w:ind w:firstLine="420"/>
        <w:rPr>
          <w:rFonts w:ascii="Times New Roman"/>
          <w:szCs w:val="21"/>
        </w:rPr>
      </w:pPr>
      <w:r>
        <w:rPr>
          <w:rFonts w:ascii="Times New Roman"/>
          <w:szCs w:val="21"/>
        </w:rPr>
        <w:t>本文件实施应用中的疑问，请咨询新疆</w:t>
      </w:r>
      <w:r>
        <w:rPr>
          <w:rFonts w:ascii="Times New Roman" w:hint="eastAsia"/>
          <w:szCs w:val="21"/>
        </w:rPr>
        <w:t>农垦科学院</w:t>
      </w:r>
      <w:r>
        <w:rPr>
          <w:rFonts w:ascii="Times New Roman"/>
          <w:szCs w:val="21"/>
        </w:rPr>
        <w:t>。</w:t>
      </w:r>
    </w:p>
    <w:p w:rsidR="000E5E27" w:rsidRDefault="00374B40">
      <w:pPr>
        <w:pStyle w:val="a9"/>
        <w:widowControl w:val="0"/>
        <w:wordWrap w:val="0"/>
        <w:topLinePunct/>
        <w:autoSpaceDE/>
        <w:autoSpaceDN/>
        <w:spacing w:line="300" w:lineRule="exact"/>
        <w:ind w:firstLine="420"/>
        <w:rPr>
          <w:rFonts w:ascii="Times New Roman"/>
          <w:szCs w:val="21"/>
        </w:rPr>
      </w:pPr>
      <w:r>
        <w:rPr>
          <w:rFonts w:ascii="Times New Roman" w:hint="eastAsia"/>
          <w:szCs w:val="21"/>
        </w:rPr>
        <w:t>对本文件的修改意见建议，请反馈至新疆生产建设兵团农业农村局</w:t>
      </w:r>
      <w:r>
        <w:rPr>
          <w:rFonts w:ascii="Times New Roman" w:hint="eastAsia"/>
          <w:szCs w:val="21"/>
        </w:rPr>
        <w:t>（</w:t>
      </w:r>
      <w:r>
        <w:rPr>
          <w:rFonts w:ascii="Times New Roman" w:hint="eastAsia"/>
          <w:szCs w:val="21"/>
        </w:rPr>
        <w:t>乌鲁齐市光明路</w:t>
      </w:r>
      <w:r>
        <w:rPr>
          <w:rFonts w:ascii="Times New Roman" w:hint="eastAsia"/>
          <w:szCs w:val="21"/>
        </w:rPr>
        <w:t>196</w:t>
      </w:r>
      <w:r>
        <w:rPr>
          <w:rFonts w:ascii="Times New Roman" w:hint="eastAsia"/>
          <w:szCs w:val="21"/>
        </w:rPr>
        <w:t>号</w:t>
      </w:r>
      <w:r>
        <w:rPr>
          <w:rFonts w:ascii="Times New Roman" w:hint="eastAsia"/>
          <w:szCs w:val="21"/>
        </w:rPr>
        <w:t>）、</w:t>
      </w:r>
      <w:r>
        <w:rPr>
          <w:rFonts w:ascii="Times New Roman"/>
          <w:szCs w:val="21"/>
        </w:rPr>
        <w:t>新疆</w:t>
      </w:r>
      <w:r>
        <w:rPr>
          <w:rFonts w:ascii="Times New Roman" w:hint="eastAsia"/>
          <w:szCs w:val="21"/>
        </w:rPr>
        <w:t>农垦科学院</w:t>
      </w:r>
      <w:r>
        <w:rPr>
          <w:rFonts w:ascii="Times New Roman"/>
          <w:szCs w:val="21"/>
        </w:rPr>
        <w:t>（</w:t>
      </w:r>
      <w:r>
        <w:rPr>
          <w:rFonts w:ascii="Times New Roman" w:hint="eastAsia"/>
          <w:szCs w:val="21"/>
        </w:rPr>
        <w:t>新疆石河子市乌伊公路</w:t>
      </w:r>
      <w:r>
        <w:rPr>
          <w:rFonts w:ascii="Times New Roman" w:hint="eastAsia"/>
          <w:szCs w:val="21"/>
        </w:rPr>
        <w:t>221</w:t>
      </w:r>
      <w:r>
        <w:rPr>
          <w:rFonts w:ascii="Times New Roman" w:hint="eastAsia"/>
          <w:szCs w:val="21"/>
        </w:rPr>
        <w:t>号</w:t>
      </w:r>
      <w:r>
        <w:rPr>
          <w:rFonts w:ascii="Times New Roman"/>
          <w:szCs w:val="21"/>
        </w:rPr>
        <w:t>）、</w:t>
      </w:r>
      <w:r>
        <w:rPr>
          <w:rFonts w:ascii="Times New Roman" w:hint="eastAsia"/>
          <w:szCs w:val="21"/>
        </w:rPr>
        <w:t>新疆维吾尔自治区市场监督管理局</w:t>
      </w:r>
      <w:r>
        <w:rPr>
          <w:rFonts w:ascii="Times New Roman" w:hint="eastAsia"/>
          <w:szCs w:val="21"/>
        </w:rPr>
        <w:t>(</w:t>
      </w:r>
      <w:r>
        <w:rPr>
          <w:rFonts w:ascii="Times New Roman" w:hint="eastAsia"/>
          <w:szCs w:val="21"/>
        </w:rPr>
        <w:t>乌鲁木齐市新华南路</w:t>
      </w:r>
      <w:r>
        <w:rPr>
          <w:rFonts w:ascii="Times New Roman" w:hint="eastAsia"/>
          <w:szCs w:val="21"/>
        </w:rPr>
        <w:t>167</w:t>
      </w:r>
      <w:r>
        <w:rPr>
          <w:rFonts w:ascii="Times New Roman" w:hint="eastAsia"/>
          <w:szCs w:val="21"/>
        </w:rPr>
        <w:t>号</w:t>
      </w:r>
      <w:r>
        <w:rPr>
          <w:rFonts w:ascii="Times New Roman" w:hint="eastAsia"/>
          <w:szCs w:val="21"/>
        </w:rPr>
        <w:t>)</w:t>
      </w:r>
      <w:r>
        <w:rPr>
          <w:rFonts w:ascii="Times New Roman" w:hint="eastAsia"/>
          <w:szCs w:val="21"/>
        </w:rPr>
        <w:t>。</w:t>
      </w:r>
    </w:p>
    <w:p w:rsidR="000E5E27" w:rsidRDefault="00374B40">
      <w:pPr>
        <w:pStyle w:val="a9"/>
        <w:widowControl w:val="0"/>
        <w:wordWrap w:val="0"/>
        <w:topLinePunct/>
        <w:autoSpaceDE/>
        <w:autoSpaceDN/>
        <w:spacing w:line="300" w:lineRule="exact"/>
        <w:ind w:firstLine="420"/>
        <w:rPr>
          <w:rFonts w:ascii="Times New Roman"/>
          <w:kern w:val="21"/>
          <w:szCs w:val="21"/>
        </w:rPr>
      </w:pPr>
      <w:r>
        <w:rPr>
          <w:rFonts w:ascii="Times New Roman" w:hint="eastAsia"/>
          <w:kern w:val="21"/>
          <w:szCs w:val="21"/>
        </w:rPr>
        <w:t>新疆生产建设兵团农业农村局</w:t>
      </w:r>
      <w:r>
        <w:rPr>
          <w:rFonts w:ascii="Times New Roman" w:hint="eastAsia"/>
          <w:kern w:val="21"/>
          <w:szCs w:val="21"/>
        </w:rPr>
        <w:t xml:space="preserve">  </w:t>
      </w:r>
      <w:r>
        <w:rPr>
          <w:rFonts w:ascii="Times New Roman" w:hint="eastAsia"/>
          <w:kern w:val="21"/>
          <w:szCs w:val="21"/>
        </w:rPr>
        <w:t>联系电话</w:t>
      </w:r>
      <w:r>
        <w:rPr>
          <w:rFonts w:ascii="Times New Roman" w:hint="eastAsia"/>
          <w:kern w:val="21"/>
          <w:szCs w:val="21"/>
        </w:rPr>
        <w:t>：</w:t>
      </w:r>
      <w:r>
        <w:rPr>
          <w:rFonts w:ascii="Times New Roman" w:hint="eastAsia"/>
          <w:kern w:val="21"/>
          <w:szCs w:val="21"/>
        </w:rPr>
        <w:t>0991-2890281</w:t>
      </w:r>
      <w:r>
        <w:rPr>
          <w:rFonts w:ascii="Times New Roman" w:hint="eastAsia"/>
          <w:kern w:val="21"/>
          <w:szCs w:val="21"/>
        </w:rPr>
        <w:t>；</w:t>
      </w:r>
      <w:r>
        <w:rPr>
          <w:rFonts w:ascii="Times New Roman" w:hint="eastAsia"/>
          <w:kern w:val="21"/>
          <w:szCs w:val="21"/>
        </w:rPr>
        <w:t>传真</w:t>
      </w:r>
      <w:r>
        <w:rPr>
          <w:rFonts w:ascii="Times New Roman" w:hint="eastAsia"/>
          <w:kern w:val="21"/>
          <w:szCs w:val="21"/>
        </w:rPr>
        <w:t>：</w:t>
      </w:r>
      <w:r>
        <w:rPr>
          <w:rFonts w:ascii="Times New Roman" w:hint="eastAsia"/>
          <w:kern w:val="21"/>
          <w:szCs w:val="21"/>
        </w:rPr>
        <w:t>0991-2890294</w:t>
      </w:r>
      <w:r>
        <w:rPr>
          <w:rFonts w:ascii="Times New Roman" w:hint="eastAsia"/>
          <w:kern w:val="21"/>
          <w:szCs w:val="21"/>
        </w:rPr>
        <w:t>；</w:t>
      </w:r>
      <w:r>
        <w:rPr>
          <w:rFonts w:ascii="Times New Roman" w:hint="eastAsia"/>
          <w:kern w:val="21"/>
          <w:szCs w:val="21"/>
        </w:rPr>
        <w:t>邮编</w:t>
      </w:r>
      <w:r>
        <w:rPr>
          <w:rFonts w:ascii="Times New Roman" w:hint="eastAsia"/>
          <w:kern w:val="21"/>
          <w:szCs w:val="21"/>
        </w:rPr>
        <w:t>：</w:t>
      </w:r>
      <w:r>
        <w:rPr>
          <w:rFonts w:ascii="Times New Roman" w:hint="eastAsia"/>
          <w:kern w:val="21"/>
          <w:szCs w:val="21"/>
        </w:rPr>
        <w:t>830002</w:t>
      </w:r>
    </w:p>
    <w:p w:rsidR="000E5E27" w:rsidRDefault="00374B40">
      <w:pPr>
        <w:pStyle w:val="a9"/>
        <w:widowControl w:val="0"/>
        <w:wordWrap w:val="0"/>
        <w:topLinePunct/>
        <w:autoSpaceDE/>
        <w:autoSpaceDN/>
        <w:spacing w:line="300" w:lineRule="exact"/>
        <w:ind w:firstLine="420"/>
        <w:rPr>
          <w:rFonts w:ascii="Times New Roman"/>
          <w:szCs w:val="21"/>
        </w:rPr>
      </w:pPr>
      <w:r>
        <w:rPr>
          <w:rFonts w:ascii="Times New Roman"/>
          <w:szCs w:val="21"/>
        </w:rPr>
        <w:t>新疆</w:t>
      </w:r>
      <w:r>
        <w:rPr>
          <w:rFonts w:ascii="Times New Roman" w:hint="eastAsia"/>
          <w:szCs w:val="21"/>
        </w:rPr>
        <w:t>农垦科学院</w:t>
      </w:r>
      <w:r>
        <w:rPr>
          <w:rFonts w:ascii="Times New Roman"/>
          <w:szCs w:val="21"/>
        </w:rPr>
        <w:t xml:space="preserve">  </w:t>
      </w:r>
      <w:r>
        <w:rPr>
          <w:rFonts w:ascii="Times New Roman"/>
          <w:szCs w:val="21"/>
        </w:rPr>
        <w:t>联系电话：</w:t>
      </w:r>
      <w:r>
        <w:rPr>
          <w:rFonts w:ascii="Times New Roman"/>
          <w:szCs w:val="21"/>
        </w:rPr>
        <w:t>0993-6683172</w:t>
      </w:r>
      <w:r>
        <w:rPr>
          <w:rFonts w:ascii="Times New Roman"/>
          <w:szCs w:val="21"/>
        </w:rPr>
        <w:t>；传真：</w:t>
      </w:r>
      <w:r>
        <w:rPr>
          <w:rFonts w:ascii="Times New Roman"/>
          <w:szCs w:val="21"/>
        </w:rPr>
        <w:t>0993-6683172</w:t>
      </w:r>
      <w:r>
        <w:rPr>
          <w:rFonts w:ascii="Times New Roman"/>
          <w:szCs w:val="21"/>
        </w:rPr>
        <w:t>；邮编：</w:t>
      </w:r>
      <w:r>
        <w:rPr>
          <w:rFonts w:ascii="Times New Roman"/>
          <w:szCs w:val="21"/>
        </w:rPr>
        <w:t>83</w:t>
      </w:r>
      <w:r>
        <w:rPr>
          <w:rFonts w:ascii="Times New Roman" w:hint="eastAsia"/>
          <w:szCs w:val="21"/>
        </w:rPr>
        <w:t>2000</w:t>
      </w:r>
    </w:p>
    <w:p w:rsidR="000E5E27" w:rsidRDefault="00374B40">
      <w:pPr>
        <w:pBdr>
          <w:top w:val="none" w:sz="0" w:space="1" w:color="auto"/>
          <w:left w:val="none" w:sz="0" w:space="4" w:color="auto"/>
          <w:bottom w:val="none" w:sz="0" w:space="1" w:color="auto"/>
          <w:right w:val="none" w:sz="0" w:space="4" w:color="auto"/>
        </w:pBdr>
        <w:wordWrap w:val="0"/>
        <w:topLinePunct/>
        <w:spacing w:line="300" w:lineRule="exact"/>
        <w:ind w:firstLineChars="200" w:firstLine="420"/>
        <w:rPr>
          <w:rFonts w:ascii="Times New Roman" w:eastAsia="宋体" w:hAnsi="Times New Roman"/>
          <w:szCs w:val="21"/>
        </w:rPr>
      </w:pPr>
      <w:r>
        <w:rPr>
          <w:rFonts w:ascii="Times New Roman" w:eastAsia="宋体" w:hAnsi="Times New Roman"/>
          <w:szCs w:val="21"/>
        </w:rPr>
        <w:t>新疆维吾尔自治区市场监督管理局</w:t>
      </w:r>
      <w:r>
        <w:rPr>
          <w:rFonts w:ascii="Times New Roman" w:eastAsia="宋体" w:hAnsi="Times New Roman" w:hint="eastAsia"/>
          <w:szCs w:val="21"/>
        </w:rPr>
        <w:t xml:space="preserve">  </w:t>
      </w:r>
      <w:r>
        <w:rPr>
          <w:rFonts w:ascii="Times New Roman" w:eastAsia="宋体" w:hAnsi="Times New Roman"/>
          <w:szCs w:val="21"/>
        </w:rPr>
        <w:t>联系电话</w:t>
      </w:r>
      <w:r>
        <w:rPr>
          <w:rFonts w:ascii="Times New Roman" w:eastAsia="宋体" w:hAnsi="Times New Roman" w:hint="eastAsia"/>
          <w:szCs w:val="21"/>
        </w:rPr>
        <w:t>：</w:t>
      </w:r>
      <w:r>
        <w:rPr>
          <w:rFonts w:ascii="Times New Roman" w:eastAsia="宋体" w:hAnsi="Times New Roman"/>
          <w:szCs w:val="21"/>
        </w:rPr>
        <w:t>0991-2818750</w:t>
      </w:r>
      <w:r>
        <w:rPr>
          <w:rFonts w:ascii="Times New Roman" w:eastAsia="宋体" w:hAnsi="Times New Roman" w:hint="eastAsia"/>
          <w:szCs w:val="21"/>
        </w:rPr>
        <w:t>；</w:t>
      </w:r>
      <w:r>
        <w:rPr>
          <w:rFonts w:ascii="Times New Roman" w:eastAsia="宋体" w:hAnsi="Times New Roman"/>
          <w:szCs w:val="21"/>
        </w:rPr>
        <w:t>传真</w:t>
      </w:r>
      <w:r>
        <w:rPr>
          <w:rFonts w:ascii="Times New Roman" w:eastAsia="宋体" w:hAnsi="Times New Roman" w:hint="eastAsia"/>
          <w:szCs w:val="21"/>
        </w:rPr>
        <w:t>：</w:t>
      </w:r>
      <w:r>
        <w:rPr>
          <w:rFonts w:ascii="Times New Roman" w:eastAsia="宋体" w:hAnsi="Times New Roman"/>
          <w:szCs w:val="21"/>
        </w:rPr>
        <w:t>0991-2311250</w:t>
      </w:r>
      <w:r>
        <w:rPr>
          <w:rFonts w:ascii="Times New Roman" w:eastAsia="宋体" w:hAnsi="Times New Roman" w:hint="eastAsia"/>
          <w:szCs w:val="21"/>
        </w:rPr>
        <w:t>；</w:t>
      </w:r>
      <w:r>
        <w:rPr>
          <w:rFonts w:ascii="Times New Roman" w:eastAsia="宋体" w:hAnsi="Times New Roman"/>
          <w:szCs w:val="21"/>
        </w:rPr>
        <w:t>邮编</w:t>
      </w:r>
      <w:r>
        <w:rPr>
          <w:rFonts w:ascii="Times New Roman" w:eastAsia="宋体" w:hAnsi="Times New Roman" w:hint="eastAsia"/>
          <w:szCs w:val="21"/>
        </w:rPr>
        <w:t>：</w:t>
      </w:r>
      <w:r>
        <w:rPr>
          <w:rFonts w:ascii="Times New Roman" w:eastAsia="宋体" w:hAnsi="Times New Roman"/>
          <w:szCs w:val="21"/>
        </w:rPr>
        <w:t>830004</w:t>
      </w:r>
    </w:p>
    <w:p w:rsidR="000E5E27" w:rsidRDefault="00374B40">
      <w:pPr>
        <w:rPr>
          <w:rFonts w:ascii="Times New Roman"/>
          <w:szCs w:val="21"/>
        </w:rPr>
      </w:pPr>
      <w:r>
        <w:rPr>
          <w:rFonts w:ascii="Times New Roman"/>
          <w:szCs w:val="21"/>
        </w:rPr>
        <w:br w:type="page"/>
      </w:r>
    </w:p>
    <w:p w:rsidR="000E5E27" w:rsidRDefault="00374B40">
      <w:pPr>
        <w:pBdr>
          <w:top w:val="none" w:sz="0" w:space="1" w:color="auto"/>
          <w:left w:val="none" w:sz="0" w:space="4" w:color="auto"/>
          <w:bottom w:val="none" w:sz="0" w:space="1" w:color="auto"/>
          <w:right w:val="none" w:sz="0" w:space="4" w:color="auto"/>
        </w:pBdr>
        <w:wordWrap w:val="0"/>
        <w:topLinePunct/>
        <w:spacing w:line="350" w:lineRule="exact"/>
        <w:jc w:val="center"/>
        <w:rPr>
          <w:rFonts w:ascii="黑体" w:eastAsia="黑体" w:hAnsi="黑体" w:cs="黑体"/>
          <w:sz w:val="32"/>
          <w:szCs w:val="32"/>
        </w:rPr>
      </w:pPr>
      <w:r>
        <w:rPr>
          <w:rFonts w:ascii="黑体" w:eastAsia="黑体" w:hAnsi="黑体" w:cs="黑体" w:hint="eastAsia"/>
          <w:sz w:val="32"/>
          <w:szCs w:val="32"/>
        </w:rPr>
        <w:lastRenderedPageBreak/>
        <w:t>滴灌棉花液体肥施用技术规程（兵团）</w:t>
      </w:r>
    </w:p>
    <w:p w:rsidR="000E5E27" w:rsidRDefault="00374B40" w:rsidP="00466E29">
      <w:pPr>
        <w:pStyle w:val="a0"/>
        <w:widowControl w:val="0"/>
        <w:numPr>
          <w:ilvl w:val="1"/>
          <w:numId w:val="0"/>
        </w:numPr>
        <w:wordWrap w:val="0"/>
        <w:topLinePunct/>
        <w:spacing w:beforeLines="200" w:before="624" w:after="312" w:line="350" w:lineRule="exact"/>
        <w:ind w:firstLineChars="200" w:firstLine="420"/>
        <w:outlineLvl w:val="9"/>
        <w:rPr>
          <w:rFonts w:hAnsi="黑体" w:cs="黑体"/>
          <w:kern w:val="21"/>
          <w:szCs w:val="21"/>
        </w:rPr>
      </w:pPr>
      <w:bookmarkStart w:id="0" w:name="BookMark8"/>
      <w:r>
        <w:rPr>
          <w:rFonts w:hAnsi="黑体" w:cs="黑体" w:hint="eastAsia"/>
          <w:kern w:val="21"/>
          <w:szCs w:val="21"/>
        </w:rPr>
        <w:t xml:space="preserve">1  </w:t>
      </w:r>
      <w:r>
        <w:rPr>
          <w:rFonts w:hAnsi="黑体" w:cs="黑体" w:hint="eastAsia"/>
          <w:kern w:val="21"/>
          <w:szCs w:val="21"/>
        </w:rPr>
        <w:t>范围</w:t>
      </w:r>
    </w:p>
    <w:p w:rsidR="00466E29" w:rsidRDefault="00374B40">
      <w:pPr>
        <w:pStyle w:val="a9"/>
        <w:widowControl w:val="0"/>
        <w:wordWrap w:val="0"/>
        <w:topLinePunct/>
        <w:autoSpaceDE/>
        <w:autoSpaceDN/>
        <w:spacing w:line="350" w:lineRule="exact"/>
        <w:ind w:firstLine="420"/>
        <w:rPr>
          <w:rFonts w:ascii="Times New Roman" w:hint="eastAsia"/>
          <w:kern w:val="21"/>
          <w:szCs w:val="21"/>
        </w:rPr>
      </w:pPr>
      <w:r>
        <w:rPr>
          <w:rFonts w:ascii="Times New Roman" w:hint="eastAsia"/>
          <w:kern w:val="21"/>
          <w:szCs w:val="21"/>
        </w:rPr>
        <w:t>本文件</w:t>
      </w:r>
      <w:r w:rsidR="00466E29">
        <w:rPr>
          <w:rFonts w:ascii="Times New Roman" w:hint="eastAsia"/>
          <w:kern w:val="21"/>
          <w:szCs w:val="21"/>
        </w:rPr>
        <w:t>规定了滴灌棉花液体肥施用技术的术语和定义、基本要求、技术规程等。</w:t>
      </w:r>
    </w:p>
    <w:p w:rsidR="000E5E27" w:rsidRDefault="00466E29">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本文件</w:t>
      </w:r>
      <w:r w:rsidR="00374B40">
        <w:rPr>
          <w:rFonts w:ascii="Times New Roman" w:hint="eastAsia"/>
          <w:kern w:val="21"/>
          <w:szCs w:val="21"/>
        </w:rPr>
        <w:t>适用于新疆植棉地区及生态环境相似的植棉区域。</w:t>
      </w:r>
    </w:p>
    <w:p w:rsidR="000E5E27" w:rsidRDefault="00374B40" w:rsidP="00466E29">
      <w:pPr>
        <w:pStyle w:val="a0"/>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2  </w:t>
      </w:r>
      <w:r>
        <w:rPr>
          <w:rFonts w:hAnsi="黑体" w:cs="黑体" w:hint="eastAsia"/>
          <w:kern w:val="21"/>
          <w:szCs w:val="21"/>
        </w:rPr>
        <w:t>规范性引用文件</w:t>
      </w:r>
      <w:bookmarkStart w:id="1" w:name="_GoBack"/>
      <w:bookmarkEnd w:id="1"/>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0E5E27" w:rsidRDefault="00374B40">
      <w:pPr>
        <w:pStyle w:val="a9"/>
        <w:widowControl w:val="0"/>
        <w:wordWrap w:val="0"/>
        <w:topLinePunct/>
        <w:autoSpaceDE/>
        <w:autoSpaceDN/>
        <w:spacing w:line="350" w:lineRule="exact"/>
        <w:ind w:firstLine="420"/>
        <w:rPr>
          <w:rFonts w:ascii="Times New Roman"/>
          <w:kern w:val="21"/>
          <w:szCs w:val="21"/>
        </w:rPr>
      </w:pPr>
      <w:bookmarkStart w:id="2" w:name="_Hlk179320518"/>
      <w:bookmarkStart w:id="3" w:name="OLE_LINK6"/>
      <w:r>
        <w:rPr>
          <w:rFonts w:ascii="Times New Roman" w:hint="eastAsia"/>
          <w:kern w:val="21"/>
          <w:szCs w:val="21"/>
        </w:rPr>
        <w:t>NY/T 3243-2018</w:t>
      </w:r>
      <w:bookmarkEnd w:id="2"/>
      <w:r>
        <w:rPr>
          <w:rFonts w:ascii="Times New Roman" w:hint="eastAsia"/>
          <w:kern w:val="21"/>
          <w:szCs w:val="21"/>
        </w:rPr>
        <w:t xml:space="preserve"> </w:t>
      </w:r>
      <w:r>
        <w:rPr>
          <w:rFonts w:ascii="Times New Roman" w:hint="eastAsia"/>
          <w:kern w:val="21"/>
          <w:szCs w:val="21"/>
        </w:rPr>
        <w:t>棉花膜下滴灌水肥一体化技术规程</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NY 1428 - 2010 </w:t>
      </w:r>
      <w:r>
        <w:rPr>
          <w:rFonts w:ascii="Times New Roman" w:hint="eastAsia"/>
          <w:kern w:val="21"/>
          <w:szCs w:val="21"/>
        </w:rPr>
        <w:t>微量元素水溶肥料</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NY/T 798 </w:t>
      </w:r>
      <w:r>
        <w:rPr>
          <w:rFonts w:ascii="Times New Roman" w:hint="eastAsia"/>
          <w:kern w:val="21"/>
          <w:szCs w:val="21"/>
        </w:rPr>
        <w:t>复合微生物肥料</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NY/T</w:t>
      </w:r>
      <w:r w:rsidR="00466E29">
        <w:rPr>
          <w:rFonts w:ascii="Times New Roman" w:hint="eastAsia"/>
          <w:kern w:val="21"/>
          <w:szCs w:val="21"/>
        </w:rPr>
        <w:t xml:space="preserve"> </w:t>
      </w:r>
      <w:r>
        <w:rPr>
          <w:rFonts w:ascii="Times New Roman" w:hint="eastAsia"/>
          <w:kern w:val="21"/>
          <w:szCs w:val="21"/>
        </w:rPr>
        <w:t xml:space="preserve">496-2010 </w:t>
      </w:r>
      <w:r>
        <w:rPr>
          <w:rFonts w:ascii="Times New Roman" w:hint="eastAsia"/>
          <w:kern w:val="21"/>
          <w:szCs w:val="21"/>
        </w:rPr>
        <w:t>肥料合理使用准则</w:t>
      </w:r>
      <w:r>
        <w:rPr>
          <w:rFonts w:ascii="Times New Roman" w:hint="eastAsia"/>
          <w:kern w:val="21"/>
          <w:szCs w:val="21"/>
        </w:rPr>
        <w:t xml:space="preserve"> </w:t>
      </w:r>
      <w:r>
        <w:rPr>
          <w:rFonts w:ascii="Times New Roman" w:hint="eastAsia"/>
          <w:kern w:val="21"/>
          <w:szCs w:val="21"/>
        </w:rPr>
        <w:t>通则</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 xml:space="preserve">DB65/T 3107-2010 </w:t>
      </w:r>
      <w:r>
        <w:rPr>
          <w:rFonts w:ascii="Times New Roman" w:hint="eastAsia"/>
          <w:kern w:val="21"/>
          <w:szCs w:val="21"/>
        </w:rPr>
        <w:t>棉花膜下滴灌水肥管理技术规程</w:t>
      </w:r>
    </w:p>
    <w:bookmarkEnd w:id="3"/>
    <w:p w:rsidR="000E5E27" w:rsidRDefault="00374B40" w:rsidP="00466E29">
      <w:pPr>
        <w:pStyle w:val="a0"/>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3  </w:t>
      </w:r>
      <w:r>
        <w:rPr>
          <w:rFonts w:hAnsi="黑体" w:cs="黑体" w:hint="eastAsia"/>
          <w:kern w:val="21"/>
          <w:szCs w:val="21"/>
        </w:rPr>
        <w:t>术语和定义</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下列术语和定义适用于本文件。</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3.1</w:t>
      </w:r>
    </w:p>
    <w:p w:rsidR="000E5E27" w:rsidRDefault="00374B40">
      <w:pPr>
        <w:pStyle w:val="a1"/>
        <w:widowControl w:val="0"/>
        <w:numPr>
          <w:ilvl w:val="2"/>
          <w:numId w:val="0"/>
        </w:numPr>
        <w:wordWrap w:val="0"/>
        <w:topLinePunct/>
        <w:spacing w:beforeLines="0" w:before="0" w:afterLines="0" w:after="0" w:line="350" w:lineRule="exact"/>
        <w:ind w:firstLineChars="200" w:firstLine="420"/>
        <w:outlineLvl w:val="9"/>
        <w:rPr>
          <w:rFonts w:ascii="Times New Roman"/>
          <w:kern w:val="21"/>
          <w:szCs w:val="21"/>
        </w:rPr>
      </w:pPr>
      <w:r>
        <w:rPr>
          <w:rFonts w:ascii="Times New Roman" w:hint="eastAsia"/>
          <w:kern w:val="21"/>
          <w:szCs w:val="21"/>
        </w:rPr>
        <w:t>水肥一体化</w:t>
      </w:r>
      <w:r>
        <w:rPr>
          <w:rFonts w:ascii="Times New Roman" w:hint="eastAsia"/>
          <w:kern w:val="21"/>
          <w:szCs w:val="21"/>
        </w:rPr>
        <w:t xml:space="preserve">  </w:t>
      </w:r>
      <w:r>
        <w:rPr>
          <w:rFonts w:ascii="Times New Roman" w:hint="eastAsia"/>
          <w:kern w:val="21"/>
          <w:szCs w:val="21"/>
        </w:rPr>
        <w:t>Water-Fertilizer Integration</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根据作物对水分和养分不同生育时期的需求，将施肥与灌溉结合在一起的农业技术，有利于实现农田水肥的高效利用。</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3.2</w:t>
      </w:r>
    </w:p>
    <w:p w:rsidR="000E5E27" w:rsidRDefault="00374B40">
      <w:pPr>
        <w:pStyle w:val="a1"/>
        <w:widowControl w:val="0"/>
        <w:numPr>
          <w:ilvl w:val="2"/>
          <w:numId w:val="0"/>
        </w:numPr>
        <w:wordWrap w:val="0"/>
        <w:topLinePunct/>
        <w:spacing w:beforeLines="0" w:before="0" w:afterLines="0" w:after="0" w:line="350" w:lineRule="exact"/>
        <w:ind w:firstLineChars="200" w:firstLine="420"/>
        <w:outlineLvl w:val="9"/>
        <w:rPr>
          <w:rFonts w:ascii="Times New Roman"/>
          <w:kern w:val="21"/>
          <w:szCs w:val="21"/>
        </w:rPr>
      </w:pPr>
      <w:r>
        <w:rPr>
          <w:rFonts w:ascii="Times New Roman" w:hint="eastAsia"/>
          <w:kern w:val="21"/>
          <w:szCs w:val="21"/>
        </w:rPr>
        <w:t>施肥量</w:t>
      </w:r>
      <w:r>
        <w:rPr>
          <w:rFonts w:ascii="Times New Roman" w:hint="eastAsia"/>
          <w:kern w:val="21"/>
          <w:szCs w:val="21"/>
        </w:rPr>
        <w:t xml:space="preserve">  </w:t>
      </w:r>
      <w:r>
        <w:rPr>
          <w:rFonts w:ascii="Times New Roman" w:hint="eastAsia"/>
          <w:kern w:val="21"/>
          <w:szCs w:val="21"/>
        </w:rPr>
        <w:t>Rate of fertilizer application</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施肥量指的是棉花全生育期内投入肥料的总量，以</w:t>
      </w:r>
      <w:r>
        <w:rPr>
          <w:rFonts w:ascii="Times New Roman" w:hint="eastAsia"/>
          <w:kern w:val="21"/>
          <w:szCs w:val="21"/>
        </w:rPr>
        <w:t>N</w:t>
      </w:r>
      <w:r>
        <w:rPr>
          <w:rFonts w:ascii="Times New Roman" w:hint="eastAsia"/>
          <w:kern w:val="21"/>
          <w:szCs w:val="21"/>
        </w:rPr>
        <w:t>、</w:t>
      </w:r>
      <w:r>
        <w:rPr>
          <w:rFonts w:ascii="Times New Roman" w:hint="eastAsia"/>
          <w:kern w:val="21"/>
          <w:szCs w:val="21"/>
        </w:rPr>
        <w:t>P2O5</w:t>
      </w:r>
      <w:r>
        <w:rPr>
          <w:rFonts w:ascii="Times New Roman" w:hint="eastAsia"/>
          <w:kern w:val="21"/>
          <w:szCs w:val="21"/>
        </w:rPr>
        <w:t>、</w:t>
      </w:r>
      <w:r>
        <w:rPr>
          <w:rFonts w:ascii="Times New Roman" w:hint="eastAsia"/>
          <w:kern w:val="21"/>
          <w:szCs w:val="21"/>
        </w:rPr>
        <w:t>K2O</w:t>
      </w:r>
      <w:r>
        <w:rPr>
          <w:rFonts w:ascii="Times New Roman" w:hint="eastAsia"/>
          <w:kern w:val="21"/>
          <w:szCs w:val="21"/>
        </w:rPr>
        <w:t>计，化肥的施用按照肥料中有效成分的含量计算。</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3.3</w:t>
      </w:r>
    </w:p>
    <w:p w:rsidR="000E5E27" w:rsidRDefault="00374B40">
      <w:pPr>
        <w:pStyle w:val="a1"/>
        <w:widowControl w:val="0"/>
        <w:numPr>
          <w:ilvl w:val="2"/>
          <w:numId w:val="0"/>
        </w:numPr>
        <w:wordWrap w:val="0"/>
        <w:topLinePunct/>
        <w:spacing w:beforeLines="0" w:before="0" w:afterLines="0" w:after="0" w:line="350" w:lineRule="exact"/>
        <w:ind w:firstLineChars="200" w:firstLine="420"/>
        <w:outlineLvl w:val="9"/>
        <w:rPr>
          <w:rFonts w:ascii="Times New Roman"/>
          <w:kern w:val="21"/>
          <w:szCs w:val="21"/>
        </w:rPr>
      </w:pPr>
      <w:r>
        <w:rPr>
          <w:rFonts w:ascii="Times New Roman" w:hint="eastAsia"/>
          <w:kern w:val="21"/>
          <w:szCs w:val="21"/>
        </w:rPr>
        <w:t>施肥制度</w:t>
      </w:r>
      <w:r>
        <w:rPr>
          <w:rFonts w:ascii="Times New Roman" w:hint="eastAsia"/>
          <w:kern w:val="21"/>
          <w:szCs w:val="21"/>
        </w:rPr>
        <w:t xml:space="preserve">  </w:t>
      </w:r>
      <w:r>
        <w:rPr>
          <w:rFonts w:ascii="Times New Roman" w:hint="eastAsia"/>
          <w:kern w:val="21"/>
          <w:szCs w:val="21"/>
        </w:rPr>
        <w:t>Fertilizer system</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指棉花播种前及全生育期内的施肥次数、施肥日期及施用的肥料种类和用量。</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3.4</w:t>
      </w:r>
    </w:p>
    <w:p w:rsidR="000E5E27" w:rsidRDefault="00374B40">
      <w:pPr>
        <w:pStyle w:val="a1"/>
        <w:widowControl w:val="0"/>
        <w:numPr>
          <w:ilvl w:val="2"/>
          <w:numId w:val="0"/>
        </w:numPr>
        <w:wordWrap w:val="0"/>
        <w:topLinePunct/>
        <w:spacing w:beforeLines="0" w:before="0" w:afterLines="0" w:after="0" w:line="350" w:lineRule="exact"/>
        <w:ind w:firstLineChars="200" w:firstLine="420"/>
        <w:outlineLvl w:val="9"/>
        <w:rPr>
          <w:rFonts w:ascii="Times New Roman"/>
          <w:kern w:val="21"/>
          <w:szCs w:val="21"/>
        </w:rPr>
      </w:pPr>
      <w:r>
        <w:rPr>
          <w:rFonts w:ascii="Times New Roman" w:hint="eastAsia"/>
          <w:kern w:val="21"/>
          <w:szCs w:val="21"/>
        </w:rPr>
        <w:t>灌水周期</w:t>
      </w:r>
      <w:r>
        <w:rPr>
          <w:rFonts w:ascii="Times New Roman" w:hint="eastAsia"/>
          <w:kern w:val="21"/>
          <w:szCs w:val="21"/>
        </w:rPr>
        <w:t xml:space="preserve">  </w:t>
      </w:r>
      <w:r>
        <w:rPr>
          <w:rFonts w:ascii="Times New Roman" w:hint="eastAsia"/>
          <w:kern w:val="21"/>
          <w:szCs w:val="21"/>
        </w:rPr>
        <w:t>irrigation cycle</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lastRenderedPageBreak/>
        <w:t>棉花两次灌水间的间隔时间。</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3.5</w:t>
      </w:r>
    </w:p>
    <w:p w:rsidR="000E5E27" w:rsidRDefault="00374B40">
      <w:pPr>
        <w:pStyle w:val="a1"/>
        <w:widowControl w:val="0"/>
        <w:numPr>
          <w:ilvl w:val="2"/>
          <w:numId w:val="0"/>
        </w:numPr>
        <w:wordWrap w:val="0"/>
        <w:topLinePunct/>
        <w:spacing w:beforeLines="0" w:before="0" w:afterLines="0" w:after="0" w:line="350" w:lineRule="exact"/>
        <w:ind w:firstLineChars="200" w:firstLine="420"/>
        <w:outlineLvl w:val="9"/>
        <w:rPr>
          <w:rFonts w:ascii="Times New Roman"/>
          <w:kern w:val="21"/>
          <w:szCs w:val="21"/>
        </w:rPr>
      </w:pPr>
      <w:r>
        <w:rPr>
          <w:rFonts w:ascii="Times New Roman" w:hint="eastAsia"/>
          <w:kern w:val="21"/>
          <w:szCs w:val="21"/>
        </w:rPr>
        <w:t>灌水定</w:t>
      </w:r>
      <w:r>
        <w:rPr>
          <w:rFonts w:ascii="Times New Roman" w:hint="eastAsia"/>
          <w:kern w:val="21"/>
          <w:szCs w:val="21"/>
        </w:rPr>
        <w:t>额</w:t>
      </w:r>
      <w:r>
        <w:rPr>
          <w:rFonts w:ascii="Times New Roman" w:hint="eastAsia"/>
          <w:kern w:val="21"/>
          <w:szCs w:val="21"/>
        </w:rPr>
        <w:t xml:space="preserve">  </w:t>
      </w:r>
      <w:r>
        <w:rPr>
          <w:rFonts w:ascii="Times New Roman" w:hint="eastAsia"/>
          <w:kern w:val="21"/>
          <w:szCs w:val="21"/>
        </w:rPr>
        <w:t>irrigation quota</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单位灌溉面积上的一次灌水量。</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3.6</w:t>
      </w:r>
    </w:p>
    <w:p w:rsidR="000E5E27" w:rsidRDefault="00374B40">
      <w:pPr>
        <w:pStyle w:val="a1"/>
        <w:widowControl w:val="0"/>
        <w:numPr>
          <w:ilvl w:val="2"/>
          <w:numId w:val="0"/>
        </w:numPr>
        <w:wordWrap w:val="0"/>
        <w:topLinePunct/>
        <w:spacing w:beforeLines="0" w:before="0" w:afterLines="0" w:after="0" w:line="350" w:lineRule="exact"/>
        <w:ind w:firstLineChars="200" w:firstLine="420"/>
        <w:outlineLvl w:val="9"/>
        <w:rPr>
          <w:rFonts w:ascii="Times New Roman"/>
          <w:kern w:val="21"/>
          <w:szCs w:val="21"/>
        </w:rPr>
      </w:pPr>
      <w:r>
        <w:rPr>
          <w:rFonts w:ascii="Times New Roman" w:hint="eastAsia"/>
          <w:kern w:val="21"/>
          <w:szCs w:val="21"/>
        </w:rPr>
        <w:t>灌溉定额</w:t>
      </w:r>
      <w:r>
        <w:rPr>
          <w:rFonts w:ascii="Times New Roman" w:hint="eastAsia"/>
          <w:kern w:val="21"/>
          <w:szCs w:val="21"/>
        </w:rPr>
        <w:t xml:space="preserve">  </w:t>
      </w:r>
      <w:r>
        <w:rPr>
          <w:rFonts w:ascii="Times New Roman" w:hint="eastAsia"/>
          <w:kern w:val="21"/>
          <w:szCs w:val="21"/>
        </w:rPr>
        <w:t>q</w:t>
      </w:r>
      <w:r>
        <w:rPr>
          <w:rFonts w:ascii="Times New Roman" w:hint="eastAsia"/>
          <w:kern w:val="21"/>
          <w:szCs w:val="21"/>
        </w:rPr>
        <w:t>uota for irrigation</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各次灌水定额的总和。</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3.7</w:t>
      </w:r>
    </w:p>
    <w:p w:rsidR="000E5E27" w:rsidRDefault="00374B40">
      <w:pPr>
        <w:pStyle w:val="a1"/>
        <w:widowControl w:val="0"/>
        <w:numPr>
          <w:ilvl w:val="2"/>
          <w:numId w:val="0"/>
        </w:numPr>
        <w:wordWrap w:val="0"/>
        <w:topLinePunct/>
        <w:spacing w:beforeLines="0" w:before="0" w:afterLines="0" w:after="0" w:line="350" w:lineRule="exact"/>
        <w:ind w:firstLineChars="200" w:firstLine="420"/>
        <w:outlineLvl w:val="9"/>
        <w:rPr>
          <w:rFonts w:ascii="Times New Roman"/>
          <w:kern w:val="21"/>
          <w:szCs w:val="21"/>
        </w:rPr>
      </w:pPr>
      <w:r>
        <w:rPr>
          <w:rFonts w:ascii="Times New Roman" w:hint="eastAsia"/>
          <w:kern w:val="21"/>
          <w:szCs w:val="21"/>
        </w:rPr>
        <w:t>灌溉制度</w:t>
      </w:r>
      <w:r>
        <w:rPr>
          <w:rFonts w:ascii="Times New Roman" w:hint="eastAsia"/>
          <w:kern w:val="21"/>
          <w:szCs w:val="21"/>
        </w:rPr>
        <w:t xml:space="preserve">  </w:t>
      </w:r>
      <w:r>
        <w:rPr>
          <w:rFonts w:ascii="Times New Roman" w:hint="eastAsia"/>
          <w:kern w:val="21"/>
          <w:szCs w:val="21"/>
        </w:rPr>
        <w:t>i</w:t>
      </w:r>
      <w:r>
        <w:rPr>
          <w:rFonts w:ascii="Times New Roman" w:hint="eastAsia"/>
          <w:kern w:val="21"/>
          <w:szCs w:val="21"/>
        </w:rPr>
        <w:t>rrigation system</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指棉花播种前及全生育期内的灌水次数、灌水日期、灌水定额和灌溉定额。</w:t>
      </w:r>
    </w:p>
    <w:p w:rsidR="000E5E27" w:rsidRDefault="00374B40" w:rsidP="00466E29">
      <w:pPr>
        <w:pStyle w:val="a0"/>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4  </w:t>
      </w:r>
      <w:r>
        <w:rPr>
          <w:rFonts w:hAnsi="黑体" w:cs="黑体" w:hint="eastAsia"/>
          <w:kern w:val="21"/>
          <w:szCs w:val="21"/>
        </w:rPr>
        <w:t>基本要求</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4.1  </w:t>
      </w:r>
      <w:r>
        <w:rPr>
          <w:rFonts w:hAnsi="黑体" w:cs="黑体" w:hint="eastAsia"/>
          <w:color w:val="000000"/>
          <w:kern w:val="21"/>
          <w:szCs w:val="21"/>
          <w14:scene3d>
            <w14:camera w14:prst="orthographicFront"/>
            <w14:lightRig w14:rig="threePt" w14:dir="t">
              <w14:rot w14:lat="0" w14:lon="0" w14:rev="0"/>
            </w14:lightRig>
          </w14:scene3d>
        </w:rPr>
        <w:t>整地要求</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播前土地平整要达到齐（地头整齐）、平（地表平整）、松（表层疏松）、碎（表土细碎）、净（田间清洁）等基本要求，其中地表残膜及耕层</w:t>
      </w:r>
      <w:r>
        <w:rPr>
          <w:rFonts w:ascii="Times New Roman" w:hint="eastAsia"/>
          <w:kern w:val="21"/>
          <w:szCs w:val="21"/>
        </w:rPr>
        <w:t>10cm</w:t>
      </w:r>
      <w:r>
        <w:rPr>
          <w:rFonts w:ascii="Times New Roman" w:hint="eastAsia"/>
          <w:kern w:val="21"/>
          <w:szCs w:val="21"/>
        </w:rPr>
        <w:t>内的残碎膜应低于</w:t>
      </w:r>
      <w:r>
        <w:rPr>
          <w:rFonts w:ascii="Times New Roman" w:hint="eastAsia"/>
          <w:kern w:val="21"/>
          <w:szCs w:val="21"/>
        </w:rPr>
        <w:t>15%</w:t>
      </w:r>
      <w:r>
        <w:rPr>
          <w:rFonts w:ascii="Times New Roman" w:hint="eastAsia"/>
          <w:kern w:val="21"/>
          <w:szCs w:val="21"/>
        </w:rPr>
        <w:t>。</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4.2  </w:t>
      </w:r>
      <w:r>
        <w:rPr>
          <w:rFonts w:hAnsi="黑体" w:cs="黑体" w:hint="eastAsia"/>
          <w:color w:val="000000"/>
          <w:kern w:val="21"/>
          <w:szCs w:val="21"/>
          <w14:scene3d>
            <w14:camera w14:prst="orthographicFront"/>
            <w14:lightRig w14:rig="threePt" w14:dir="t">
              <w14:rot w14:lat="0" w14:lon="0" w14:rev="0"/>
            </w14:lightRig>
          </w14:scene3d>
        </w:rPr>
        <w:t>品种选用</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根据当地的气候、土壤条件，选择抗病抗虫、耐旱耐盐碱、株型紧凑、吐絮集中、丰产性好，纤维品质“双</w:t>
      </w:r>
      <w:r>
        <w:rPr>
          <w:rFonts w:ascii="Times New Roman" w:hint="eastAsia"/>
          <w:kern w:val="21"/>
          <w:szCs w:val="21"/>
        </w:rPr>
        <w:t>30</w:t>
      </w:r>
      <w:r>
        <w:rPr>
          <w:rFonts w:ascii="Times New Roman" w:hint="eastAsia"/>
          <w:kern w:val="21"/>
          <w:szCs w:val="21"/>
        </w:rPr>
        <w:t>”（纤维上半部平均长度</w:t>
      </w:r>
      <w:bookmarkStart w:id="4" w:name="OLE_LINK2"/>
      <w:r>
        <w:rPr>
          <w:rFonts w:ascii="Times New Roman" w:hint="eastAsia"/>
          <w:kern w:val="21"/>
          <w:szCs w:val="21"/>
        </w:rPr>
        <w:t>≥</w:t>
      </w:r>
      <w:bookmarkEnd w:id="4"/>
      <w:r>
        <w:rPr>
          <w:rFonts w:ascii="Times New Roman" w:hint="eastAsia"/>
          <w:kern w:val="21"/>
          <w:szCs w:val="21"/>
        </w:rPr>
        <w:t>30 mm</w:t>
      </w:r>
      <w:r>
        <w:rPr>
          <w:rFonts w:ascii="Times New Roman" w:hint="eastAsia"/>
          <w:kern w:val="21"/>
          <w:szCs w:val="21"/>
        </w:rPr>
        <w:t>，断裂比强度≥</w:t>
      </w:r>
      <w:r>
        <w:rPr>
          <w:rFonts w:ascii="Times New Roman" w:hint="eastAsia"/>
          <w:kern w:val="21"/>
          <w:szCs w:val="21"/>
        </w:rPr>
        <w:t>30 cN/tex</w:t>
      </w:r>
      <w:r>
        <w:rPr>
          <w:rFonts w:ascii="Times New Roman" w:hint="eastAsia"/>
          <w:kern w:val="21"/>
          <w:szCs w:val="21"/>
        </w:rPr>
        <w:t>）以上的品种。</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4.3  </w:t>
      </w:r>
      <w:r>
        <w:rPr>
          <w:rFonts w:hAnsi="黑体" w:cs="黑体" w:hint="eastAsia"/>
          <w:color w:val="000000"/>
          <w:kern w:val="21"/>
          <w:szCs w:val="21"/>
          <w14:scene3d>
            <w14:camera w14:prst="orthographicFront"/>
            <w14:lightRig w14:rig="threePt" w14:dir="t">
              <w14:rot w14:lat="0" w14:lon="0" w14:rev="0"/>
            </w14:lightRig>
          </w14:scene3d>
        </w:rPr>
        <w:t>种植模式</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参照</w:t>
      </w:r>
      <w:r>
        <w:rPr>
          <w:rFonts w:ascii="Times New Roman" w:hint="eastAsia"/>
          <w:kern w:val="21"/>
          <w:szCs w:val="21"/>
        </w:rPr>
        <w:t>NY/T 3243-2018</w:t>
      </w:r>
      <w:r>
        <w:rPr>
          <w:rFonts w:ascii="Times New Roman" w:hint="eastAsia"/>
          <w:kern w:val="21"/>
          <w:szCs w:val="21"/>
        </w:rPr>
        <w:t>根据品种、</w:t>
      </w:r>
      <w:r>
        <w:rPr>
          <w:rFonts w:ascii="Times New Roman" w:hint="eastAsia"/>
          <w:kern w:val="21"/>
          <w:szCs w:val="21"/>
        </w:rPr>
        <w:t>耕作、收获等条件确定种植模式。</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4.4  </w:t>
      </w:r>
      <w:r>
        <w:rPr>
          <w:rFonts w:hAnsi="黑体" w:cs="黑体" w:hint="eastAsia"/>
          <w:color w:val="000000"/>
          <w:kern w:val="21"/>
          <w:szCs w:val="21"/>
          <w14:scene3d>
            <w14:camera w14:prst="orthographicFront"/>
            <w14:lightRig w14:rig="threePt" w14:dir="t">
              <w14:rot w14:lat="0" w14:lon="0" w14:rev="0"/>
            </w14:lightRig>
          </w14:scene3d>
        </w:rPr>
        <w:t>滴灌设备的选择和安装</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滴灌设备的选择和安装可参照</w:t>
      </w:r>
      <w:r>
        <w:rPr>
          <w:rFonts w:ascii="Times New Roman" w:hint="eastAsia"/>
          <w:kern w:val="21"/>
          <w:szCs w:val="21"/>
        </w:rPr>
        <w:t>DB65/T 3107-2010</w:t>
      </w:r>
      <w:r>
        <w:rPr>
          <w:rFonts w:ascii="Times New Roman" w:hint="eastAsia"/>
          <w:kern w:val="21"/>
          <w:szCs w:val="21"/>
        </w:rPr>
        <w:t>的规定执行，要求滴灌带（管）铺设平行于棉花种植方向，并设置于棉花窄行中间。建议采用单翼迷宫式或内镶贴片式滴灌带。</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4.5  </w:t>
      </w:r>
      <w:r>
        <w:rPr>
          <w:rFonts w:hAnsi="黑体" w:cs="黑体" w:hint="eastAsia"/>
          <w:color w:val="000000"/>
          <w:kern w:val="21"/>
          <w:szCs w:val="21"/>
          <w14:scene3d>
            <w14:camera w14:prst="orthographicFront"/>
            <w14:lightRig w14:rig="threePt" w14:dir="t">
              <w14:rot w14:lat="0" w14:lon="0" w14:rev="0"/>
            </w14:lightRig>
          </w14:scene3d>
        </w:rPr>
        <w:t>土壤肥力分级</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参照</w:t>
      </w:r>
      <w:r>
        <w:rPr>
          <w:rFonts w:ascii="Times New Roman" w:hint="eastAsia"/>
          <w:kern w:val="21"/>
          <w:szCs w:val="21"/>
        </w:rPr>
        <w:t xml:space="preserve">DB65/T 3107-2010 </w:t>
      </w:r>
      <w:r>
        <w:rPr>
          <w:rFonts w:ascii="Times New Roman" w:hint="eastAsia"/>
          <w:kern w:val="21"/>
          <w:szCs w:val="21"/>
        </w:rPr>
        <w:t>棉花膜下滴灌水肥管理技术规程土壤肥力分级标准。</w:t>
      </w:r>
    </w:p>
    <w:p w:rsidR="000E5E27" w:rsidRDefault="00374B40" w:rsidP="00466E29">
      <w:pPr>
        <w:pStyle w:val="a0"/>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5  </w:t>
      </w:r>
      <w:r>
        <w:rPr>
          <w:rFonts w:hAnsi="黑体" w:cs="黑体" w:hint="eastAsia"/>
          <w:kern w:val="21"/>
          <w:szCs w:val="21"/>
        </w:rPr>
        <w:t>液体肥的施用</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5.1</w:t>
      </w:r>
      <w:r>
        <w:rPr>
          <w:rFonts w:hAnsi="黑体" w:cs="黑体" w:hint="eastAsia"/>
          <w:color w:val="000000"/>
          <w:kern w:val="21"/>
          <w:szCs w:val="21"/>
          <w14:scene3d>
            <w14:camera w14:prst="orthographicFront"/>
            <w14:lightRig w14:rig="threePt" w14:dir="t">
              <w14:rot w14:lat="0" w14:lon="0" w14:rev="0"/>
            </w14:lightRig>
          </w14:scene3d>
        </w:rPr>
        <w:t>技术指标</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有效活菌数（枯</w:t>
      </w:r>
      <w:r>
        <w:rPr>
          <w:rFonts w:ascii="Times New Roman" w:hint="eastAsia"/>
          <w:kern w:val="21"/>
          <w:szCs w:val="21"/>
        </w:rPr>
        <w:t>草芽孢杆菌）≥</w:t>
      </w:r>
      <w:r>
        <w:rPr>
          <w:rFonts w:ascii="Times New Roman" w:hint="eastAsia"/>
          <w:kern w:val="21"/>
          <w:szCs w:val="21"/>
        </w:rPr>
        <w:t>1</w:t>
      </w:r>
      <w:r>
        <w:rPr>
          <w:rFonts w:ascii="Times New Roman" w:hint="eastAsia"/>
          <w:kern w:val="21"/>
          <w:szCs w:val="21"/>
        </w:rPr>
        <w:t>亿</w:t>
      </w:r>
      <w:r>
        <w:rPr>
          <w:rFonts w:ascii="Times New Roman" w:hint="eastAsia"/>
          <w:kern w:val="21"/>
          <w:szCs w:val="21"/>
        </w:rPr>
        <w:t>/L ~2</w:t>
      </w:r>
      <w:r>
        <w:rPr>
          <w:rFonts w:ascii="Times New Roman" w:hint="eastAsia"/>
          <w:kern w:val="21"/>
          <w:szCs w:val="21"/>
        </w:rPr>
        <w:t>亿</w:t>
      </w:r>
      <w:r>
        <w:rPr>
          <w:rFonts w:ascii="Times New Roman" w:hint="eastAsia"/>
          <w:kern w:val="21"/>
          <w:szCs w:val="21"/>
        </w:rPr>
        <w:t>/L</w:t>
      </w:r>
      <w:r>
        <w:rPr>
          <w:rFonts w:ascii="Times New Roman" w:hint="eastAsia"/>
          <w:kern w:val="21"/>
          <w:szCs w:val="21"/>
        </w:rPr>
        <w:t>，有机质（腐植酸）≥</w:t>
      </w:r>
      <w:r>
        <w:rPr>
          <w:rFonts w:ascii="Times New Roman" w:hint="eastAsia"/>
          <w:kern w:val="21"/>
          <w:szCs w:val="21"/>
        </w:rPr>
        <w:t>30 g/L</w:t>
      </w:r>
      <w:r>
        <w:rPr>
          <w:rFonts w:ascii="Times New Roman" w:hint="eastAsia"/>
          <w:kern w:val="21"/>
          <w:szCs w:val="21"/>
        </w:rPr>
        <w:t>，大量元素（</w:t>
      </w:r>
      <w:r>
        <w:rPr>
          <w:rFonts w:ascii="Times New Roman" w:hint="eastAsia"/>
          <w:kern w:val="21"/>
          <w:szCs w:val="21"/>
        </w:rPr>
        <w:t>N+</w:t>
      </w:r>
      <w:bookmarkStart w:id="5" w:name="OLE_LINK4"/>
      <w:r>
        <w:rPr>
          <w:rFonts w:ascii="Times New Roman" w:hint="eastAsia"/>
          <w:kern w:val="21"/>
          <w:szCs w:val="21"/>
        </w:rPr>
        <w:t>P2O5</w:t>
      </w:r>
      <w:bookmarkEnd w:id="5"/>
      <w:r>
        <w:rPr>
          <w:rFonts w:ascii="Times New Roman" w:hint="eastAsia"/>
          <w:kern w:val="21"/>
          <w:szCs w:val="21"/>
        </w:rPr>
        <w:t>+</w:t>
      </w:r>
      <w:bookmarkStart w:id="6" w:name="OLE_LINK5"/>
      <w:r>
        <w:rPr>
          <w:rFonts w:ascii="Times New Roman" w:hint="eastAsia"/>
          <w:kern w:val="21"/>
          <w:szCs w:val="21"/>
        </w:rPr>
        <w:t>K2O</w:t>
      </w:r>
      <w:bookmarkEnd w:id="6"/>
      <w:r>
        <w:rPr>
          <w:rFonts w:ascii="Times New Roman" w:hint="eastAsia"/>
          <w:kern w:val="21"/>
          <w:szCs w:val="21"/>
        </w:rPr>
        <w:t>）≥</w:t>
      </w:r>
      <w:r>
        <w:rPr>
          <w:rFonts w:ascii="Times New Roman" w:hint="eastAsia"/>
          <w:kern w:val="21"/>
          <w:szCs w:val="21"/>
        </w:rPr>
        <w:t>150 g/L</w:t>
      </w:r>
      <w:r>
        <w:rPr>
          <w:rFonts w:ascii="Times New Roman" w:hint="eastAsia"/>
          <w:kern w:val="21"/>
          <w:szCs w:val="21"/>
        </w:rPr>
        <w:t>，微量元素（</w:t>
      </w:r>
      <w:r>
        <w:rPr>
          <w:rFonts w:ascii="Times New Roman" w:hint="eastAsia"/>
          <w:kern w:val="21"/>
          <w:szCs w:val="21"/>
        </w:rPr>
        <w:t>Zn+B+Mn</w:t>
      </w:r>
      <w:r>
        <w:rPr>
          <w:rFonts w:ascii="Times New Roman" w:hint="eastAsia"/>
          <w:kern w:val="21"/>
          <w:szCs w:val="21"/>
        </w:rPr>
        <w:t>）≥</w:t>
      </w:r>
      <w:r>
        <w:rPr>
          <w:rFonts w:ascii="Times New Roman" w:hint="eastAsia"/>
          <w:kern w:val="21"/>
          <w:szCs w:val="21"/>
        </w:rPr>
        <w:t>10 g/L</w:t>
      </w:r>
      <w:r>
        <w:rPr>
          <w:rFonts w:ascii="Times New Roman" w:hint="eastAsia"/>
          <w:kern w:val="21"/>
          <w:szCs w:val="21"/>
        </w:rPr>
        <w:t>，</w:t>
      </w:r>
      <w:bookmarkStart w:id="7" w:name="_Hlk179283736"/>
      <w:r>
        <w:rPr>
          <w:rFonts w:ascii="Times New Roman" w:hint="eastAsia"/>
          <w:kern w:val="21"/>
          <w:szCs w:val="21"/>
        </w:rPr>
        <w:t>水不溶物≤</w:t>
      </w:r>
      <w:r>
        <w:rPr>
          <w:rFonts w:ascii="Times New Roman" w:hint="eastAsia"/>
          <w:kern w:val="21"/>
          <w:szCs w:val="21"/>
        </w:rPr>
        <w:t>5 g/L</w:t>
      </w:r>
      <w:r>
        <w:rPr>
          <w:rFonts w:ascii="Times New Roman" w:hint="eastAsia"/>
          <w:kern w:val="21"/>
          <w:szCs w:val="21"/>
        </w:rPr>
        <w:t>，符合</w:t>
      </w:r>
      <w:r>
        <w:rPr>
          <w:rFonts w:ascii="Times New Roman" w:hint="eastAsia"/>
          <w:kern w:val="21"/>
          <w:szCs w:val="21"/>
        </w:rPr>
        <w:t xml:space="preserve">NY 1428 </w:t>
      </w:r>
      <w:r>
        <w:rPr>
          <w:rFonts w:ascii="Times New Roman" w:hint="eastAsia"/>
          <w:kern w:val="21"/>
          <w:szCs w:val="21"/>
        </w:rPr>
        <w:t>–</w:t>
      </w:r>
      <w:r>
        <w:rPr>
          <w:rFonts w:ascii="Times New Roman" w:hint="eastAsia"/>
          <w:kern w:val="21"/>
          <w:szCs w:val="21"/>
        </w:rPr>
        <w:t xml:space="preserve"> 2010</w:t>
      </w:r>
      <w:r>
        <w:rPr>
          <w:rFonts w:ascii="Times New Roman" w:hint="eastAsia"/>
          <w:kern w:val="21"/>
          <w:szCs w:val="21"/>
        </w:rPr>
        <w:t>和</w:t>
      </w:r>
      <w:r>
        <w:rPr>
          <w:rFonts w:ascii="Times New Roman" w:hint="eastAsia"/>
          <w:kern w:val="21"/>
          <w:szCs w:val="21"/>
        </w:rPr>
        <w:t xml:space="preserve">NY/T </w:t>
      </w:r>
      <w:r>
        <w:rPr>
          <w:rFonts w:ascii="Times New Roman" w:hint="eastAsia"/>
          <w:kern w:val="21"/>
          <w:szCs w:val="21"/>
        </w:rPr>
        <w:lastRenderedPageBreak/>
        <w:t>798</w:t>
      </w:r>
      <w:r>
        <w:rPr>
          <w:rFonts w:ascii="Times New Roman" w:hint="eastAsia"/>
          <w:kern w:val="21"/>
          <w:szCs w:val="21"/>
        </w:rPr>
        <w:t>规定。</w:t>
      </w:r>
      <w:bookmarkEnd w:id="7"/>
    </w:p>
    <w:p w:rsidR="000E5E27" w:rsidRDefault="00374B40" w:rsidP="00466E29">
      <w:pPr>
        <w:pStyle w:val="a0"/>
        <w:widowControl w:val="0"/>
        <w:numPr>
          <w:ilvl w:val="1"/>
          <w:numId w:val="0"/>
        </w:numPr>
        <w:wordWrap w:val="0"/>
        <w:topLinePunct/>
        <w:spacing w:before="312" w:after="312" w:line="350" w:lineRule="exact"/>
        <w:ind w:firstLineChars="200" w:firstLine="420"/>
        <w:outlineLvl w:val="9"/>
        <w:rPr>
          <w:rFonts w:hAnsi="黑体" w:cs="黑体"/>
          <w:kern w:val="21"/>
          <w:szCs w:val="21"/>
        </w:rPr>
      </w:pPr>
      <w:bookmarkStart w:id="8" w:name="OLE_LINK7"/>
      <w:r>
        <w:rPr>
          <w:rFonts w:hAnsi="黑体" w:cs="黑体" w:hint="eastAsia"/>
          <w:kern w:val="21"/>
          <w:szCs w:val="21"/>
        </w:rPr>
        <w:t xml:space="preserve">6  </w:t>
      </w:r>
      <w:r>
        <w:rPr>
          <w:rFonts w:hAnsi="黑体" w:cs="黑体" w:hint="eastAsia"/>
          <w:kern w:val="21"/>
          <w:szCs w:val="21"/>
        </w:rPr>
        <w:t>生产目标</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6.1  </w:t>
      </w:r>
      <w:r>
        <w:rPr>
          <w:rFonts w:hAnsi="黑体" w:cs="黑体" w:hint="eastAsia"/>
          <w:color w:val="000000"/>
          <w:kern w:val="21"/>
          <w:szCs w:val="21"/>
          <w14:scene3d>
            <w14:camera w14:prst="orthographicFront"/>
            <w14:lightRig w14:rig="threePt" w14:dir="t">
              <w14:rot w14:lat="0" w14:lon="0" w14:rev="0"/>
            </w14:lightRig>
          </w14:scene3d>
        </w:rPr>
        <w:t>灌溉制度</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播种后进行</w:t>
      </w:r>
      <w:r>
        <w:rPr>
          <w:rFonts w:ascii="Times New Roman" w:hint="eastAsia"/>
          <w:kern w:val="21"/>
          <w:szCs w:val="21"/>
        </w:rPr>
        <w:t>1</w:t>
      </w:r>
      <w:r>
        <w:rPr>
          <w:rFonts w:ascii="Times New Roman" w:hint="eastAsia"/>
          <w:kern w:val="21"/>
          <w:szCs w:val="21"/>
        </w:rPr>
        <w:t>次～</w:t>
      </w:r>
      <w:r>
        <w:rPr>
          <w:rFonts w:ascii="Times New Roman" w:hint="eastAsia"/>
          <w:kern w:val="21"/>
          <w:szCs w:val="21"/>
        </w:rPr>
        <w:t>2</w:t>
      </w:r>
      <w:r>
        <w:rPr>
          <w:rFonts w:ascii="Times New Roman" w:hint="eastAsia"/>
          <w:kern w:val="21"/>
          <w:szCs w:val="21"/>
        </w:rPr>
        <w:t>次灌水（出苗水），灌水量为</w:t>
      </w:r>
      <w:r>
        <w:rPr>
          <w:rFonts w:ascii="Times New Roman" w:hint="eastAsia"/>
          <w:kern w:val="21"/>
          <w:szCs w:val="21"/>
        </w:rPr>
        <w:t>10 m3/667m2</w:t>
      </w:r>
      <w:r>
        <w:rPr>
          <w:rFonts w:ascii="Times New Roman" w:hint="eastAsia"/>
          <w:kern w:val="21"/>
          <w:szCs w:val="21"/>
        </w:rPr>
        <w:t>～</w:t>
      </w:r>
      <w:r>
        <w:rPr>
          <w:rFonts w:ascii="Times New Roman" w:hint="eastAsia"/>
          <w:kern w:val="21"/>
          <w:szCs w:val="21"/>
        </w:rPr>
        <w:t>20 m3/667m2</w:t>
      </w:r>
      <w:r>
        <w:rPr>
          <w:rFonts w:ascii="Times New Roman" w:hint="eastAsia"/>
          <w:kern w:val="21"/>
          <w:szCs w:val="21"/>
        </w:rPr>
        <w:t>，自棉花现蕾开始，根据棉花长势情况调整灌水日期，灌水周期为</w:t>
      </w:r>
      <w:r>
        <w:rPr>
          <w:rFonts w:ascii="Times New Roman" w:hint="eastAsia"/>
          <w:kern w:val="21"/>
          <w:szCs w:val="21"/>
        </w:rPr>
        <w:t>7d</w:t>
      </w:r>
      <w:r>
        <w:rPr>
          <w:rFonts w:ascii="Times New Roman" w:hint="eastAsia"/>
          <w:kern w:val="21"/>
          <w:szCs w:val="21"/>
        </w:rPr>
        <w:t>～</w:t>
      </w:r>
      <w:r>
        <w:rPr>
          <w:rFonts w:ascii="Times New Roman" w:hint="eastAsia"/>
          <w:kern w:val="21"/>
          <w:szCs w:val="21"/>
        </w:rPr>
        <w:t>10 d</w:t>
      </w:r>
      <w:r>
        <w:rPr>
          <w:rFonts w:ascii="Times New Roman" w:hint="eastAsia"/>
          <w:kern w:val="21"/>
          <w:szCs w:val="21"/>
        </w:rPr>
        <w:t>，全生育期灌水总数为</w:t>
      </w:r>
      <w:r>
        <w:rPr>
          <w:rFonts w:ascii="Times New Roman" w:hint="eastAsia"/>
          <w:kern w:val="21"/>
          <w:szCs w:val="21"/>
        </w:rPr>
        <w:t>9</w:t>
      </w:r>
      <w:r>
        <w:rPr>
          <w:rFonts w:ascii="Times New Roman" w:hint="eastAsia"/>
          <w:kern w:val="21"/>
          <w:szCs w:val="21"/>
        </w:rPr>
        <w:t>次～</w:t>
      </w:r>
      <w:r>
        <w:rPr>
          <w:rFonts w:ascii="Times New Roman" w:hint="eastAsia"/>
          <w:kern w:val="21"/>
          <w:szCs w:val="21"/>
        </w:rPr>
        <w:t>10</w:t>
      </w:r>
      <w:r>
        <w:rPr>
          <w:rFonts w:ascii="Times New Roman" w:hint="eastAsia"/>
          <w:kern w:val="21"/>
          <w:szCs w:val="21"/>
        </w:rPr>
        <w:t>次，灌水定额为</w:t>
      </w:r>
      <w:r>
        <w:rPr>
          <w:rFonts w:ascii="Times New Roman" w:hint="eastAsia"/>
          <w:kern w:val="21"/>
          <w:szCs w:val="21"/>
        </w:rPr>
        <w:t>25 m3/667m2</w:t>
      </w:r>
      <w:r>
        <w:rPr>
          <w:rFonts w:ascii="Times New Roman" w:hint="eastAsia"/>
          <w:kern w:val="21"/>
          <w:szCs w:val="21"/>
        </w:rPr>
        <w:t>～</w:t>
      </w:r>
      <w:r>
        <w:rPr>
          <w:rFonts w:ascii="Times New Roman" w:hint="eastAsia"/>
          <w:kern w:val="21"/>
          <w:szCs w:val="21"/>
        </w:rPr>
        <w:t xml:space="preserve">30 </w:t>
      </w:r>
      <w:r>
        <w:rPr>
          <w:rFonts w:ascii="Times New Roman" w:hint="eastAsia"/>
          <w:kern w:val="21"/>
          <w:szCs w:val="21"/>
        </w:rPr>
        <w:t>m3/667m2</w:t>
      </w:r>
      <w:r>
        <w:rPr>
          <w:rFonts w:ascii="Times New Roman" w:hint="eastAsia"/>
          <w:kern w:val="21"/>
          <w:szCs w:val="21"/>
        </w:rPr>
        <w:t>，灌溉定额为</w:t>
      </w:r>
      <w:r>
        <w:rPr>
          <w:rFonts w:ascii="Times New Roman" w:hint="eastAsia"/>
          <w:kern w:val="21"/>
          <w:szCs w:val="21"/>
        </w:rPr>
        <w:t>225 m3/667m2</w:t>
      </w:r>
      <w:r>
        <w:rPr>
          <w:rFonts w:ascii="Times New Roman" w:hint="eastAsia"/>
          <w:kern w:val="21"/>
          <w:szCs w:val="21"/>
        </w:rPr>
        <w:t>～</w:t>
      </w:r>
      <w:r>
        <w:rPr>
          <w:rFonts w:ascii="Times New Roman" w:hint="eastAsia"/>
          <w:kern w:val="21"/>
          <w:szCs w:val="21"/>
        </w:rPr>
        <w:t>300 m3/667m2</w:t>
      </w:r>
      <w:r>
        <w:rPr>
          <w:rFonts w:ascii="Times New Roman" w:hint="eastAsia"/>
          <w:kern w:val="21"/>
          <w:szCs w:val="21"/>
        </w:rPr>
        <w:t>。</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6.2  </w:t>
      </w:r>
      <w:r>
        <w:rPr>
          <w:rFonts w:hAnsi="黑体" w:cs="黑体" w:hint="eastAsia"/>
          <w:color w:val="000000"/>
          <w:kern w:val="21"/>
          <w:szCs w:val="21"/>
          <w14:scene3d>
            <w14:camera w14:prst="orthographicFront"/>
            <w14:lightRig w14:rig="threePt" w14:dir="t">
              <w14:rot w14:lat="0" w14:lon="0" w14:rev="0"/>
            </w14:lightRig>
          </w14:scene3d>
        </w:rPr>
        <w:t>产量指标</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目标产量</w:t>
      </w:r>
      <w:r>
        <w:rPr>
          <w:rFonts w:ascii="Times New Roman" w:hint="eastAsia"/>
          <w:kern w:val="21"/>
          <w:szCs w:val="21"/>
        </w:rPr>
        <w:t>400 kg/667m2</w:t>
      </w:r>
      <w:r>
        <w:rPr>
          <w:rFonts w:ascii="Times New Roman" w:hint="eastAsia"/>
          <w:kern w:val="21"/>
          <w:szCs w:val="21"/>
        </w:rPr>
        <w:t>～</w:t>
      </w:r>
      <w:r>
        <w:rPr>
          <w:rFonts w:ascii="Times New Roman" w:hint="eastAsia"/>
          <w:kern w:val="21"/>
          <w:szCs w:val="21"/>
        </w:rPr>
        <w:t>450 kg/667m2</w:t>
      </w:r>
      <w:r>
        <w:rPr>
          <w:rFonts w:ascii="Times New Roman" w:hint="eastAsia"/>
          <w:kern w:val="21"/>
          <w:szCs w:val="21"/>
        </w:rPr>
        <w:t>，棉花要求株高</w:t>
      </w:r>
      <w:r>
        <w:rPr>
          <w:rFonts w:ascii="Times New Roman" w:hint="eastAsia"/>
          <w:kern w:val="21"/>
          <w:szCs w:val="21"/>
        </w:rPr>
        <w:t>7</w:t>
      </w:r>
      <w:bookmarkStart w:id="9" w:name="OLE_LINK1"/>
      <w:r>
        <w:rPr>
          <w:rFonts w:ascii="Times New Roman" w:hint="eastAsia"/>
          <w:kern w:val="21"/>
          <w:szCs w:val="21"/>
        </w:rPr>
        <w:t>5 cm</w:t>
      </w:r>
      <w:r>
        <w:rPr>
          <w:rFonts w:ascii="Times New Roman" w:hint="eastAsia"/>
          <w:kern w:val="21"/>
          <w:szCs w:val="21"/>
        </w:rPr>
        <w:t>～</w:t>
      </w:r>
      <w:bookmarkEnd w:id="9"/>
      <w:r>
        <w:rPr>
          <w:rFonts w:ascii="Times New Roman" w:hint="eastAsia"/>
          <w:kern w:val="21"/>
          <w:szCs w:val="21"/>
        </w:rPr>
        <w:t>85 cm</w:t>
      </w:r>
      <w:r>
        <w:rPr>
          <w:rFonts w:ascii="Times New Roman" w:hint="eastAsia"/>
          <w:kern w:val="21"/>
          <w:szCs w:val="21"/>
        </w:rPr>
        <w:t>，果枝台数</w:t>
      </w:r>
      <w:r>
        <w:rPr>
          <w:rFonts w:ascii="Times New Roman" w:hint="eastAsia"/>
          <w:kern w:val="21"/>
          <w:szCs w:val="21"/>
        </w:rPr>
        <w:t>8</w:t>
      </w:r>
      <w:bookmarkStart w:id="10" w:name="OLE_LINK3"/>
      <w:r>
        <w:rPr>
          <w:rFonts w:ascii="Times New Roman" w:hint="eastAsia"/>
          <w:kern w:val="21"/>
          <w:szCs w:val="21"/>
        </w:rPr>
        <w:t>台～</w:t>
      </w:r>
      <w:bookmarkEnd w:id="10"/>
      <w:r>
        <w:rPr>
          <w:rFonts w:ascii="Times New Roman" w:hint="eastAsia"/>
          <w:kern w:val="21"/>
          <w:szCs w:val="21"/>
        </w:rPr>
        <w:t>9</w:t>
      </w:r>
      <w:r>
        <w:rPr>
          <w:rFonts w:ascii="Times New Roman" w:hint="eastAsia"/>
          <w:kern w:val="21"/>
          <w:szCs w:val="21"/>
        </w:rPr>
        <w:t>台，平均单株成铃</w:t>
      </w:r>
      <w:r>
        <w:rPr>
          <w:rFonts w:ascii="Times New Roman" w:hint="eastAsia"/>
          <w:kern w:val="21"/>
          <w:szCs w:val="21"/>
        </w:rPr>
        <w:t>7</w:t>
      </w:r>
      <w:r>
        <w:rPr>
          <w:rFonts w:ascii="Times New Roman" w:hint="eastAsia"/>
          <w:kern w:val="21"/>
          <w:szCs w:val="21"/>
        </w:rPr>
        <w:t>个～</w:t>
      </w:r>
      <w:r>
        <w:rPr>
          <w:rFonts w:ascii="Times New Roman" w:hint="eastAsia"/>
          <w:kern w:val="21"/>
          <w:szCs w:val="21"/>
        </w:rPr>
        <w:t>8</w:t>
      </w:r>
      <w:r>
        <w:rPr>
          <w:rFonts w:ascii="Times New Roman" w:hint="eastAsia"/>
          <w:kern w:val="21"/>
          <w:szCs w:val="21"/>
        </w:rPr>
        <w:t>个，平均单铃重</w:t>
      </w:r>
      <w:r>
        <w:rPr>
          <w:rFonts w:ascii="Times New Roman" w:hint="eastAsia"/>
          <w:kern w:val="21"/>
          <w:szCs w:val="21"/>
        </w:rPr>
        <w:t>5.0g</w:t>
      </w:r>
      <w:r>
        <w:rPr>
          <w:rFonts w:ascii="Times New Roman" w:hint="eastAsia"/>
          <w:kern w:val="21"/>
          <w:szCs w:val="21"/>
        </w:rPr>
        <w:t>～</w:t>
      </w:r>
      <w:r>
        <w:rPr>
          <w:rFonts w:ascii="Times New Roman" w:hint="eastAsia"/>
          <w:kern w:val="21"/>
          <w:szCs w:val="21"/>
        </w:rPr>
        <w:t>5.3g</w:t>
      </w:r>
      <w:r>
        <w:rPr>
          <w:rFonts w:ascii="Times New Roman" w:hint="eastAsia"/>
          <w:kern w:val="21"/>
          <w:szCs w:val="21"/>
        </w:rPr>
        <w:t>。保苗株数</w:t>
      </w:r>
      <w:r>
        <w:rPr>
          <w:rFonts w:ascii="Times New Roman" w:hint="eastAsia"/>
          <w:kern w:val="21"/>
          <w:szCs w:val="21"/>
        </w:rPr>
        <w:t>13000</w:t>
      </w:r>
      <w:r>
        <w:rPr>
          <w:rFonts w:ascii="Times New Roman" w:hint="eastAsia"/>
          <w:kern w:val="21"/>
          <w:szCs w:val="21"/>
        </w:rPr>
        <w:t>株</w:t>
      </w:r>
      <w:r>
        <w:rPr>
          <w:rFonts w:ascii="Times New Roman" w:hint="eastAsia"/>
          <w:kern w:val="21"/>
          <w:szCs w:val="21"/>
        </w:rPr>
        <w:t>/667m2</w:t>
      </w:r>
      <w:r>
        <w:rPr>
          <w:rFonts w:ascii="Times New Roman" w:hint="eastAsia"/>
          <w:kern w:val="21"/>
          <w:szCs w:val="21"/>
        </w:rPr>
        <w:t>～</w:t>
      </w:r>
      <w:r>
        <w:rPr>
          <w:rFonts w:ascii="Times New Roman" w:hint="eastAsia"/>
          <w:kern w:val="21"/>
          <w:szCs w:val="21"/>
        </w:rPr>
        <w:t>14000</w:t>
      </w:r>
      <w:r>
        <w:rPr>
          <w:rFonts w:ascii="Times New Roman" w:hint="eastAsia"/>
          <w:kern w:val="21"/>
          <w:szCs w:val="21"/>
        </w:rPr>
        <w:t>株</w:t>
      </w:r>
      <w:r>
        <w:rPr>
          <w:rFonts w:ascii="Times New Roman" w:hint="eastAsia"/>
          <w:kern w:val="21"/>
          <w:szCs w:val="21"/>
        </w:rPr>
        <w:t>/667m2</w:t>
      </w:r>
      <w:r>
        <w:rPr>
          <w:rFonts w:ascii="Times New Roman" w:hint="eastAsia"/>
          <w:kern w:val="21"/>
          <w:szCs w:val="21"/>
        </w:rPr>
        <w:t>。</w:t>
      </w:r>
    </w:p>
    <w:p w:rsidR="000E5E27" w:rsidRDefault="00374B40" w:rsidP="00466E29">
      <w:pPr>
        <w:pStyle w:val="a0"/>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7  </w:t>
      </w:r>
      <w:r>
        <w:rPr>
          <w:rFonts w:hAnsi="黑体" w:cs="黑体" w:hint="eastAsia"/>
          <w:kern w:val="21"/>
          <w:szCs w:val="21"/>
        </w:rPr>
        <w:t>施肥量的确定</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7.1  </w:t>
      </w:r>
      <w:r>
        <w:rPr>
          <w:rFonts w:hAnsi="黑体" w:cs="黑体" w:hint="eastAsia"/>
          <w:color w:val="000000"/>
          <w:kern w:val="21"/>
          <w:szCs w:val="21"/>
          <w14:scene3d>
            <w14:camera w14:prst="orthographicFront"/>
            <w14:lightRig w14:rig="threePt" w14:dir="t">
              <w14:rot w14:lat="0" w14:lon="0" w14:rev="0"/>
            </w14:lightRig>
          </w14:scene3d>
        </w:rPr>
        <w:t>施肥量技术指标</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根据棉花需肥规律和生长状况等要素确定棉田施肥量、施肥时期和养分配比。棉花全生育期共随水施用液体肥</w:t>
      </w:r>
      <w:r>
        <w:rPr>
          <w:rFonts w:ascii="Times New Roman" w:hint="eastAsia"/>
          <w:kern w:val="21"/>
          <w:szCs w:val="21"/>
        </w:rPr>
        <w:t>8</w:t>
      </w:r>
      <w:r>
        <w:rPr>
          <w:rFonts w:ascii="Times New Roman" w:hint="eastAsia"/>
          <w:kern w:val="21"/>
          <w:szCs w:val="21"/>
        </w:rPr>
        <w:t>次～</w:t>
      </w:r>
      <w:r>
        <w:rPr>
          <w:rFonts w:ascii="Times New Roman" w:hint="eastAsia"/>
          <w:kern w:val="21"/>
          <w:szCs w:val="21"/>
        </w:rPr>
        <w:t>10</w:t>
      </w:r>
      <w:r>
        <w:rPr>
          <w:rFonts w:ascii="Times New Roman" w:hint="eastAsia"/>
          <w:kern w:val="21"/>
          <w:szCs w:val="21"/>
        </w:rPr>
        <w:t>次，高肥力棉田控制每亩施</w:t>
      </w:r>
      <w:r>
        <w:rPr>
          <w:rFonts w:ascii="Times New Roman" w:hint="eastAsia"/>
          <w:kern w:val="21"/>
          <w:szCs w:val="21"/>
        </w:rPr>
        <w:t>N</w:t>
      </w:r>
      <w:r>
        <w:rPr>
          <w:rFonts w:ascii="Times New Roman" w:hint="eastAsia"/>
          <w:kern w:val="21"/>
          <w:szCs w:val="21"/>
        </w:rPr>
        <w:t>：</w:t>
      </w:r>
      <w:r>
        <w:rPr>
          <w:rFonts w:ascii="Times New Roman" w:hint="eastAsia"/>
          <w:kern w:val="21"/>
          <w:szCs w:val="21"/>
        </w:rPr>
        <w:t>13.2 kg</w:t>
      </w:r>
      <w:r>
        <w:rPr>
          <w:rFonts w:ascii="Times New Roman" w:hint="eastAsia"/>
          <w:kern w:val="21"/>
          <w:szCs w:val="21"/>
        </w:rPr>
        <w:t>～</w:t>
      </w:r>
      <w:r>
        <w:rPr>
          <w:rFonts w:ascii="Times New Roman" w:hint="eastAsia"/>
          <w:kern w:val="21"/>
          <w:szCs w:val="21"/>
        </w:rPr>
        <w:t>15.4 kg</w:t>
      </w:r>
      <w:r>
        <w:rPr>
          <w:rFonts w:ascii="Times New Roman" w:hint="eastAsia"/>
          <w:kern w:val="21"/>
          <w:szCs w:val="21"/>
        </w:rPr>
        <w:t>，</w:t>
      </w:r>
      <w:r>
        <w:rPr>
          <w:rFonts w:ascii="Times New Roman" w:hint="eastAsia"/>
          <w:kern w:val="21"/>
          <w:szCs w:val="21"/>
        </w:rPr>
        <w:t>P2O5</w:t>
      </w:r>
      <w:r>
        <w:rPr>
          <w:rFonts w:ascii="Times New Roman" w:hint="eastAsia"/>
          <w:kern w:val="21"/>
          <w:szCs w:val="21"/>
        </w:rPr>
        <w:t>：</w:t>
      </w:r>
      <w:r>
        <w:rPr>
          <w:rFonts w:ascii="Times New Roman" w:hint="eastAsia"/>
          <w:kern w:val="21"/>
          <w:szCs w:val="21"/>
        </w:rPr>
        <w:t>7.2 kg</w:t>
      </w:r>
      <w:r>
        <w:rPr>
          <w:rFonts w:ascii="Times New Roman" w:hint="eastAsia"/>
          <w:kern w:val="21"/>
          <w:szCs w:val="21"/>
        </w:rPr>
        <w:t>～</w:t>
      </w:r>
      <w:r>
        <w:rPr>
          <w:rFonts w:ascii="Times New Roman" w:hint="eastAsia"/>
          <w:kern w:val="21"/>
          <w:szCs w:val="21"/>
        </w:rPr>
        <w:t>8.4 kg</w:t>
      </w:r>
      <w:r>
        <w:rPr>
          <w:rFonts w:ascii="Times New Roman" w:hint="eastAsia"/>
          <w:kern w:val="21"/>
          <w:szCs w:val="21"/>
        </w:rPr>
        <w:t>，</w:t>
      </w:r>
      <w:r>
        <w:rPr>
          <w:rFonts w:ascii="Times New Roman" w:hint="eastAsia"/>
          <w:kern w:val="21"/>
          <w:szCs w:val="21"/>
        </w:rPr>
        <w:t>K2O</w:t>
      </w:r>
      <w:r>
        <w:rPr>
          <w:rFonts w:ascii="Times New Roman" w:hint="eastAsia"/>
          <w:kern w:val="21"/>
          <w:szCs w:val="21"/>
        </w:rPr>
        <w:t>：</w:t>
      </w:r>
      <w:r>
        <w:rPr>
          <w:rFonts w:ascii="Times New Roman" w:hint="eastAsia"/>
          <w:kern w:val="21"/>
          <w:szCs w:val="21"/>
        </w:rPr>
        <w:t>4.6 kg</w:t>
      </w:r>
      <w:r>
        <w:rPr>
          <w:rFonts w:ascii="Times New Roman" w:hint="eastAsia"/>
          <w:kern w:val="21"/>
          <w:szCs w:val="21"/>
        </w:rPr>
        <w:t>～</w:t>
      </w:r>
      <w:r>
        <w:rPr>
          <w:rFonts w:ascii="Times New Roman" w:hint="eastAsia"/>
          <w:kern w:val="21"/>
          <w:szCs w:val="21"/>
        </w:rPr>
        <w:t>5.8 kg</w:t>
      </w:r>
      <w:r>
        <w:rPr>
          <w:rFonts w:ascii="Times New Roman" w:hint="eastAsia"/>
          <w:kern w:val="21"/>
          <w:szCs w:val="21"/>
        </w:rPr>
        <w:t>；中等肥力棉田控制每亩施</w:t>
      </w:r>
      <w:r>
        <w:rPr>
          <w:rFonts w:ascii="Times New Roman" w:hint="eastAsia"/>
          <w:kern w:val="21"/>
          <w:szCs w:val="21"/>
        </w:rPr>
        <w:t>N</w:t>
      </w:r>
      <w:r>
        <w:rPr>
          <w:rFonts w:ascii="Times New Roman" w:hint="eastAsia"/>
          <w:kern w:val="21"/>
          <w:szCs w:val="21"/>
        </w:rPr>
        <w:t>：</w:t>
      </w:r>
      <w:r>
        <w:rPr>
          <w:rFonts w:ascii="Times New Roman" w:hint="eastAsia"/>
          <w:kern w:val="21"/>
          <w:szCs w:val="21"/>
        </w:rPr>
        <w:t>15.4 kg</w:t>
      </w:r>
      <w:r>
        <w:rPr>
          <w:rFonts w:ascii="Times New Roman" w:hint="eastAsia"/>
          <w:kern w:val="21"/>
          <w:szCs w:val="21"/>
        </w:rPr>
        <w:t>～</w:t>
      </w:r>
      <w:r>
        <w:rPr>
          <w:rFonts w:ascii="Times New Roman" w:hint="eastAsia"/>
          <w:kern w:val="21"/>
          <w:szCs w:val="21"/>
        </w:rPr>
        <w:t>16.5 kg</w:t>
      </w:r>
      <w:r>
        <w:rPr>
          <w:rFonts w:ascii="Times New Roman" w:hint="eastAsia"/>
          <w:kern w:val="21"/>
          <w:szCs w:val="21"/>
        </w:rPr>
        <w:t>，</w:t>
      </w:r>
      <w:r>
        <w:rPr>
          <w:rFonts w:ascii="Times New Roman" w:hint="eastAsia"/>
          <w:kern w:val="21"/>
          <w:szCs w:val="21"/>
        </w:rPr>
        <w:t>P2O5</w:t>
      </w:r>
      <w:r>
        <w:rPr>
          <w:rFonts w:ascii="Times New Roman" w:hint="eastAsia"/>
          <w:kern w:val="21"/>
          <w:szCs w:val="21"/>
        </w:rPr>
        <w:t>：</w:t>
      </w:r>
      <w:r>
        <w:rPr>
          <w:rFonts w:ascii="Times New Roman" w:hint="eastAsia"/>
          <w:kern w:val="21"/>
          <w:szCs w:val="21"/>
        </w:rPr>
        <w:t>8.4 kg</w:t>
      </w:r>
      <w:r>
        <w:rPr>
          <w:rFonts w:ascii="Times New Roman" w:hint="eastAsia"/>
          <w:kern w:val="21"/>
          <w:szCs w:val="21"/>
        </w:rPr>
        <w:t>～</w:t>
      </w:r>
      <w:r>
        <w:rPr>
          <w:rFonts w:ascii="Times New Roman" w:hint="eastAsia"/>
          <w:kern w:val="21"/>
          <w:szCs w:val="21"/>
        </w:rPr>
        <w:t>9 kg</w:t>
      </w:r>
      <w:r>
        <w:rPr>
          <w:rFonts w:ascii="Times New Roman" w:hint="eastAsia"/>
          <w:kern w:val="21"/>
          <w:szCs w:val="21"/>
        </w:rPr>
        <w:t>，</w:t>
      </w:r>
      <w:r>
        <w:rPr>
          <w:rFonts w:ascii="Times New Roman" w:hint="eastAsia"/>
          <w:kern w:val="21"/>
          <w:szCs w:val="21"/>
        </w:rPr>
        <w:t>K2O</w:t>
      </w:r>
      <w:r>
        <w:rPr>
          <w:rFonts w:ascii="Times New Roman" w:hint="eastAsia"/>
          <w:kern w:val="21"/>
          <w:szCs w:val="21"/>
        </w:rPr>
        <w:t>：</w:t>
      </w:r>
      <w:r>
        <w:rPr>
          <w:rFonts w:ascii="Times New Roman" w:hint="eastAsia"/>
          <w:kern w:val="21"/>
          <w:szCs w:val="21"/>
        </w:rPr>
        <w:t>5.8 kg</w:t>
      </w:r>
      <w:r>
        <w:rPr>
          <w:rFonts w:ascii="Times New Roman" w:hint="eastAsia"/>
          <w:kern w:val="21"/>
          <w:szCs w:val="21"/>
        </w:rPr>
        <w:t>～</w:t>
      </w:r>
      <w:r>
        <w:rPr>
          <w:rFonts w:ascii="Times New Roman" w:hint="eastAsia"/>
          <w:kern w:val="21"/>
          <w:szCs w:val="21"/>
        </w:rPr>
        <w:t>6 kg</w:t>
      </w:r>
      <w:r>
        <w:rPr>
          <w:rFonts w:ascii="Times New Roman" w:hint="eastAsia"/>
          <w:kern w:val="21"/>
          <w:szCs w:val="21"/>
        </w:rPr>
        <w:t>，腐植酸</w:t>
      </w:r>
      <w:r>
        <w:rPr>
          <w:rFonts w:ascii="Times New Roman" w:hint="eastAsia"/>
          <w:kern w:val="21"/>
          <w:szCs w:val="21"/>
        </w:rPr>
        <w:t>4.2 kg</w:t>
      </w:r>
      <w:r>
        <w:rPr>
          <w:rFonts w:ascii="Times New Roman" w:hint="eastAsia"/>
          <w:kern w:val="21"/>
          <w:szCs w:val="21"/>
        </w:rPr>
        <w:t>～</w:t>
      </w:r>
      <w:r>
        <w:rPr>
          <w:rFonts w:ascii="Times New Roman" w:hint="eastAsia"/>
          <w:kern w:val="21"/>
          <w:szCs w:val="21"/>
        </w:rPr>
        <w:t>4.5 kg</w:t>
      </w:r>
      <w:r>
        <w:rPr>
          <w:rFonts w:ascii="Times New Roman" w:hint="eastAsia"/>
          <w:kern w:val="21"/>
          <w:szCs w:val="21"/>
        </w:rPr>
        <w:t>，</w:t>
      </w:r>
      <w:r>
        <w:rPr>
          <w:rFonts w:ascii="Times New Roman" w:hint="eastAsia"/>
          <w:kern w:val="21"/>
          <w:szCs w:val="21"/>
        </w:rPr>
        <w:t xml:space="preserve"> Mn</w:t>
      </w:r>
      <w:r>
        <w:rPr>
          <w:rFonts w:ascii="Times New Roman" w:hint="eastAsia"/>
          <w:kern w:val="21"/>
          <w:szCs w:val="21"/>
        </w:rPr>
        <w:t>、</w:t>
      </w:r>
      <w:r>
        <w:rPr>
          <w:rFonts w:ascii="Times New Roman" w:hint="eastAsia"/>
          <w:kern w:val="21"/>
          <w:szCs w:val="21"/>
        </w:rPr>
        <w:t>Zn</w:t>
      </w:r>
      <w:r>
        <w:rPr>
          <w:rFonts w:ascii="Times New Roman" w:hint="eastAsia"/>
          <w:kern w:val="21"/>
          <w:szCs w:val="21"/>
        </w:rPr>
        <w:t>、</w:t>
      </w:r>
      <w:r>
        <w:rPr>
          <w:rFonts w:ascii="Times New Roman" w:hint="eastAsia"/>
          <w:kern w:val="21"/>
          <w:szCs w:val="21"/>
        </w:rPr>
        <w:t>B</w:t>
      </w:r>
      <w:r>
        <w:rPr>
          <w:rFonts w:ascii="Times New Roman" w:hint="eastAsia"/>
          <w:kern w:val="21"/>
          <w:szCs w:val="21"/>
        </w:rPr>
        <w:t>：</w:t>
      </w:r>
      <w:r>
        <w:rPr>
          <w:rFonts w:ascii="Times New Roman" w:hint="eastAsia"/>
          <w:kern w:val="21"/>
          <w:szCs w:val="21"/>
        </w:rPr>
        <w:t>1.4 kg</w:t>
      </w:r>
      <w:r>
        <w:rPr>
          <w:rFonts w:ascii="Times New Roman" w:hint="eastAsia"/>
          <w:kern w:val="21"/>
          <w:szCs w:val="21"/>
        </w:rPr>
        <w:t>～</w:t>
      </w:r>
      <w:r>
        <w:rPr>
          <w:rFonts w:ascii="Times New Roman" w:hint="eastAsia"/>
          <w:kern w:val="21"/>
          <w:szCs w:val="21"/>
        </w:rPr>
        <w:t>1.5 kg</w:t>
      </w:r>
      <w:r>
        <w:rPr>
          <w:rFonts w:ascii="Times New Roman" w:hint="eastAsia"/>
          <w:kern w:val="21"/>
          <w:szCs w:val="21"/>
        </w:rPr>
        <w:t>；低肥力棉田控制每亩施</w:t>
      </w:r>
      <w:r>
        <w:rPr>
          <w:rFonts w:ascii="Times New Roman" w:hint="eastAsia"/>
          <w:kern w:val="21"/>
          <w:szCs w:val="21"/>
        </w:rPr>
        <w:t>N</w:t>
      </w:r>
      <w:r>
        <w:rPr>
          <w:rFonts w:ascii="Times New Roman" w:hint="eastAsia"/>
          <w:kern w:val="21"/>
          <w:szCs w:val="21"/>
        </w:rPr>
        <w:t>：</w:t>
      </w:r>
      <w:r>
        <w:rPr>
          <w:rFonts w:ascii="Times New Roman" w:hint="eastAsia"/>
          <w:kern w:val="21"/>
          <w:szCs w:val="21"/>
        </w:rPr>
        <w:t>18.7 kg</w:t>
      </w:r>
      <w:r>
        <w:rPr>
          <w:rFonts w:ascii="Times New Roman" w:hint="eastAsia"/>
          <w:kern w:val="21"/>
          <w:szCs w:val="21"/>
        </w:rPr>
        <w:t>～</w:t>
      </w:r>
      <w:r>
        <w:rPr>
          <w:rFonts w:ascii="Times New Roman" w:hint="eastAsia"/>
          <w:kern w:val="21"/>
          <w:szCs w:val="21"/>
        </w:rPr>
        <w:t>19.8kg</w:t>
      </w:r>
      <w:r>
        <w:rPr>
          <w:rFonts w:ascii="Times New Roman" w:hint="eastAsia"/>
          <w:kern w:val="21"/>
          <w:szCs w:val="21"/>
        </w:rPr>
        <w:t>，</w:t>
      </w:r>
      <w:r>
        <w:rPr>
          <w:rFonts w:ascii="Times New Roman" w:hint="eastAsia"/>
          <w:kern w:val="21"/>
          <w:szCs w:val="21"/>
        </w:rPr>
        <w:t>P2O5</w:t>
      </w:r>
      <w:r>
        <w:rPr>
          <w:rFonts w:ascii="Times New Roman" w:hint="eastAsia"/>
          <w:kern w:val="21"/>
          <w:szCs w:val="21"/>
        </w:rPr>
        <w:t>：</w:t>
      </w:r>
      <w:r>
        <w:rPr>
          <w:rFonts w:ascii="Times New Roman" w:hint="eastAsia"/>
          <w:kern w:val="21"/>
          <w:szCs w:val="21"/>
        </w:rPr>
        <w:t>9.3 kg</w:t>
      </w:r>
      <w:r>
        <w:rPr>
          <w:rFonts w:ascii="Times New Roman" w:hint="eastAsia"/>
          <w:kern w:val="21"/>
          <w:szCs w:val="21"/>
        </w:rPr>
        <w:t>～</w:t>
      </w:r>
      <w:r>
        <w:rPr>
          <w:rFonts w:ascii="Times New Roman" w:hint="eastAsia"/>
          <w:kern w:val="21"/>
          <w:szCs w:val="21"/>
        </w:rPr>
        <w:t>9.9 kg</w:t>
      </w:r>
      <w:r>
        <w:rPr>
          <w:rFonts w:ascii="Times New Roman" w:hint="eastAsia"/>
          <w:kern w:val="21"/>
          <w:szCs w:val="21"/>
        </w:rPr>
        <w:t>，</w:t>
      </w:r>
      <w:r>
        <w:rPr>
          <w:rFonts w:ascii="Times New Roman" w:hint="eastAsia"/>
          <w:kern w:val="21"/>
          <w:szCs w:val="21"/>
        </w:rPr>
        <w:t>K2O</w:t>
      </w:r>
      <w:r>
        <w:rPr>
          <w:rFonts w:ascii="Times New Roman" w:hint="eastAsia"/>
          <w:kern w:val="21"/>
          <w:szCs w:val="21"/>
        </w:rPr>
        <w:t>：</w:t>
      </w:r>
      <w:r>
        <w:rPr>
          <w:rFonts w:ascii="Times New Roman" w:hint="eastAsia"/>
          <w:kern w:val="21"/>
          <w:szCs w:val="21"/>
        </w:rPr>
        <w:t>7.3 kg</w:t>
      </w:r>
      <w:r>
        <w:rPr>
          <w:rFonts w:ascii="Times New Roman" w:hint="eastAsia"/>
          <w:kern w:val="21"/>
          <w:szCs w:val="21"/>
        </w:rPr>
        <w:t>～</w:t>
      </w:r>
      <w:r>
        <w:rPr>
          <w:rFonts w:ascii="Times New Roman" w:hint="eastAsia"/>
          <w:kern w:val="21"/>
          <w:szCs w:val="21"/>
        </w:rPr>
        <w:t>7.5kg</w:t>
      </w:r>
      <w:r>
        <w:rPr>
          <w:rFonts w:ascii="Times New Roman" w:hint="eastAsia"/>
          <w:kern w:val="21"/>
          <w:szCs w:val="21"/>
        </w:rPr>
        <w:t>，腐植酸</w:t>
      </w:r>
      <w:r>
        <w:rPr>
          <w:rFonts w:ascii="Times New Roman" w:hint="eastAsia"/>
          <w:kern w:val="21"/>
          <w:szCs w:val="21"/>
        </w:rPr>
        <w:t>5.1 kg</w:t>
      </w:r>
      <w:r>
        <w:rPr>
          <w:rFonts w:ascii="Times New Roman" w:hint="eastAsia"/>
          <w:kern w:val="21"/>
          <w:szCs w:val="21"/>
        </w:rPr>
        <w:t>～</w:t>
      </w:r>
      <w:r>
        <w:rPr>
          <w:rFonts w:ascii="Times New Roman" w:hint="eastAsia"/>
          <w:kern w:val="21"/>
          <w:szCs w:val="21"/>
        </w:rPr>
        <w:t>5.4 kg</w:t>
      </w:r>
      <w:r>
        <w:rPr>
          <w:rFonts w:ascii="Times New Roman" w:hint="eastAsia"/>
          <w:kern w:val="21"/>
          <w:szCs w:val="21"/>
        </w:rPr>
        <w:t>，</w:t>
      </w:r>
      <w:r>
        <w:rPr>
          <w:rFonts w:ascii="Times New Roman" w:hint="eastAsia"/>
          <w:kern w:val="21"/>
          <w:szCs w:val="21"/>
        </w:rPr>
        <w:t xml:space="preserve"> Mn</w:t>
      </w:r>
      <w:r>
        <w:rPr>
          <w:rFonts w:ascii="Times New Roman" w:hint="eastAsia"/>
          <w:kern w:val="21"/>
          <w:szCs w:val="21"/>
        </w:rPr>
        <w:t>、</w:t>
      </w:r>
      <w:r>
        <w:rPr>
          <w:rFonts w:ascii="Times New Roman" w:hint="eastAsia"/>
          <w:kern w:val="21"/>
          <w:szCs w:val="21"/>
        </w:rPr>
        <w:t>Zn</w:t>
      </w:r>
      <w:r>
        <w:rPr>
          <w:rFonts w:ascii="Times New Roman" w:hint="eastAsia"/>
          <w:kern w:val="21"/>
          <w:szCs w:val="21"/>
        </w:rPr>
        <w:t>、</w:t>
      </w:r>
      <w:r>
        <w:rPr>
          <w:rFonts w:ascii="Times New Roman" w:hint="eastAsia"/>
          <w:kern w:val="21"/>
          <w:szCs w:val="21"/>
        </w:rPr>
        <w:t>B</w:t>
      </w:r>
      <w:r>
        <w:rPr>
          <w:rFonts w:ascii="Times New Roman" w:hint="eastAsia"/>
          <w:kern w:val="21"/>
          <w:szCs w:val="21"/>
        </w:rPr>
        <w:t>：</w:t>
      </w:r>
      <w:r>
        <w:rPr>
          <w:rFonts w:ascii="Times New Roman" w:hint="eastAsia"/>
          <w:kern w:val="21"/>
          <w:szCs w:val="21"/>
        </w:rPr>
        <w:t>1.7 kg</w:t>
      </w:r>
      <w:r>
        <w:rPr>
          <w:rFonts w:ascii="Times New Roman" w:hint="eastAsia"/>
          <w:kern w:val="21"/>
          <w:szCs w:val="21"/>
        </w:rPr>
        <w:t>～</w:t>
      </w:r>
      <w:r>
        <w:rPr>
          <w:rFonts w:ascii="Times New Roman" w:hint="eastAsia"/>
          <w:kern w:val="21"/>
          <w:szCs w:val="21"/>
        </w:rPr>
        <w:t>1.8 kg</w:t>
      </w:r>
      <w:r>
        <w:rPr>
          <w:rFonts w:ascii="Times New Roman" w:hint="eastAsia"/>
          <w:kern w:val="21"/>
          <w:szCs w:val="21"/>
        </w:rPr>
        <w:t>。</w:t>
      </w:r>
    </w:p>
    <w:p w:rsidR="000E5E27" w:rsidRDefault="00374B40" w:rsidP="00466E29">
      <w:pPr>
        <w:wordWrap w:val="0"/>
        <w:topLinePunct/>
        <w:spacing w:beforeLines="100" w:before="312" w:afterLines="50" w:after="156" w:line="350" w:lineRule="exact"/>
        <w:jc w:val="center"/>
        <w:rPr>
          <w:rFonts w:ascii="Times New Roman" w:eastAsia="黑体" w:hAnsi="Times New Roman" w:cs="黑体"/>
          <w:kern w:val="21"/>
          <w:szCs w:val="21"/>
        </w:rPr>
      </w:pPr>
      <w:r>
        <w:rPr>
          <w:rFonts w:ascii="Times New Roman" w:eastAsia="黑体" w:hAnsi="Times New Roman" w:cs="黑体" w:hint="eastAsia"/>
          <w:kern w:val="21"/>
          <w:szCs w:val="21"/>
        </w:rPr>
        <w:t>表</w:t>
      </w:r>
      <w:r>
        <w:rPr>
          <w:rFonts w:ascii="Times New Roman" w:eastAsia="黑体" w:hAnsi="Times New Roman" w:cs="黑体" w:hint="eastAsia"/>
          <w:kern w:val="21"/>
          <w:szCs w:val="21"/>
        </w:rPr>
        <w:t>1</w:t>
      </w:r>
      <w:r>
        <w:rPr>
          <w:rFonts w:ascii="Times New Roman" w:eastAsia="黑体" w:hAnsi="Times New Roman" w:cs="黑体" w:hint="eastAsia"/>
          <w:kern w:val="21"/>
          <w:szCs w:val="21"/>
        </w:rPr>
        <w:t>不同生育时期施肥比例</w:t>
      </w:r>
    </w:p>
    <w:tbl>
      <w:tblPr>
        <w:tblStyle w:val="a8"/>
        <w:tblW w:w="0" w:type="auto"/>
        <w:jc w:val="center"/>
        <w:tblLook w:val="04A0" w:firstRow="1" w:lastRow="0" w:firstColumn="1" w:lastColumn="0" w:noHBand="0" w:noVBand="1"/>
      </w:tblPr>
      <w:tblGrid>
        <w:gridCol w:w="2708"/>
        <w:gridCol w:w="2915"/>
        <w:gridCol w:w="3346"/>
      </w:tblGrid>
      <w:tr w:rsidR="000E5E27">
        <w:trPr>
          <w:trHeight w:val="454"/>
          <w:tblHeader/>
          <w:jc w:val="center"/>
        </w:trPr>
        <w:tc>
          <w:tcPr>
            <w:tcW w:w="2708" w:type="dxa"/>
            <w:vAlign w:val="center"/>
          </w:tcPr>
          <w:p w:rsidR="000E5E27" w:rsidRDefault="00374B40">
            <w:pPr>
              <w:jc w:val="center"/>
              <w:rPr>
                <w:rFonts w:ascii="Times New Roman" w:eastAsia="黑体" w:hAnsi="Times New Roman" w:cs="黑体"/>
                <w:szCs w:val="21"/>
              </w:rPr>
            </w:pPr>
            <w:r>
              <w:rPr>
                <w:rFonts w:ascii="Times New Roman" w:eastAsia="黑体" w:hAnsi="Times New Roman" w:cs="黑体" w:hint="eastAsia"/>
                <w:szCs w:val="21"/>
              </w:rPr>
              <w:t>生育时期</w:t>
            </w:r>
          </w:p>
        </w:tc>
        <w:tc>
          <w:tcPr>
            <w:tcW w:w="2915" w:type="dxa"/>
            <w:vAlign w:val="center"/>
          </w:tcPr>
          <w:p w:rsidR="000E5E27" w:rsidRDefault="00374B40">
            <w:pPr>
              <w:jc w:val="center"/>
              <w:rPr>
                <w:rFonts w:ascii="Times New Roman" w:eastAsia="黑体" w:hAnsi="Times New Roman" w:cs="黑体"/>
                <w:szCs w:val="21"/>
              </w:rPr>
            </w:pPr>
            <w:r>
              <w:rPr>
                <w:rFonts w:ascii="Times New Roman" w:eastAsia="黑体" w:hAnsi="Times New Roman" w:cs="黑体" w:hint="eastAsia"/>
                <w:szCs w:val="21"/>
              </w:rPr>
              <w:t>养分</w:t>
            </w:r>
          </w:p>
        </w:tc>
        <w:tc>
          <w:tcPr>
            <w:tcW w:w="3346" w:type="dxa"/>
            <w:vAlign w:val="center"/>
          </w:tcPr>
          <w:p w:rsidR="000E5E27" w:rsidRDefault="00374B40">
            <w:pPr>
              <w:jc w:val="center"/>
              <w:rPr>
                <w:rFonts w:ascii="Times New Roman" w:eastAsia="黑体" w:hAnsi="Times New Roman" w:cs="黑体"/>
                <w:szCs w:val="21"/>
              </w:rPr>
            </w:pPr>
            <w:r>
              <w:rPr>
                <w:rFonts w:ascii="Times New Roman" w:eastAsia="黑体" w:hAnsi="Times New Roman" w:cs="黑体" w:hint="eastAsia"/>
                <w:szCs w:val="21"/>
              </w:rPr>
              <w:t>占总量百分比（</w:t>
            </w:r>
            <w:r>
              <w:rPr>
                <w:rFonts w:ascii="Times New Roman" w:eastAsia="黑体" w:hAnsi="Times New Roman" w:cs="黑体" w:hint="eastAsia"/>
                <w:szCs w:val="21"/>
              </w:rPr>
              <w:t>%</w:t>
            </w:r>
            <w:r>
              <w:rPr>
                <w:rFonts w:ascii="Times New Roman" w:eastAsia="黑体" w:hAnsi="Times New Roman" w:cs="黑体" w:hint="eastAsia"/>
                <w:szCs w:val="21"/>
              </w:rPr>
              <w:t>）</w:t>
            </w:r>
          </w:p>
        </w:tc>
      </w:tr>
      <w:tr w:rsidR="000E5E27">
        <w:trPr>
          <w:trHeight w:val="283"/>
          <w:jc w:val="center"/>
        </w:trPr>
        <w:tc>
          <w:tcPr>
            <w:tcW w:w="2708" w:type="dxa"/>
            <w:vMerge w:val="restart"/>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苗期</w:t>
            </w: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N</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4.2</w:t>
            </w:r>
          </w:p>
        </w:tc>
      </w:tr>
      <w:tr w:rsidR="000E5E27">
        <w:trPr>
          <w:trHeight w:val="283"/>
          <w:jc w:val="center"/>
        </w:trPr>
        <w:tc>
          <w:tcPr>
            <w:tcW w:w="2708" w:type="dxa"/>
            <w:vMerge/>
            <w:vAlign w:val="center"/>
          </w:tcPr>
          <w:p w:rsidR="000E5E27" w:rsidRDefault="000E5E27">
            <w:pPr>
              <w:jc w:val="center"/>
              <w:rPr>
                <w:rFonts w:ascii="Times New Roman" w:hAnsi="Times New Roman" w:cs="Times New Roman"/>
                <w:szCs w:val="21"/>
              </w:rPr>
            </w:pP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P2O5</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3.5</w:t>
            </w:r>
          </w:p>
        </w:tc>
      </w:tr>
      <w:tr w:rsidR="000E5E27">
        <w:trPr>
          <w:trHeight w:val="283"/>
          <w:jc w:val="center"/>
        </w:trPr>
        <w:tc>
          <w:tcPr>
            <w:tcW w:w="2708" w:type="dxa"/>
            <w:vMerge/>
            <w:vAlign w:val="center"/>
          </w:tcPr>
          <w:p w:rsidR="000E5E27" w:rsidRDefault="000E5E27">
            <w:pPr>
              <w:jc w:val="center"/>
              <w:rPr>
                <w:rFonts w:ascii="Times New Roman" w:hAnsi="Times New Roman" w:cs="Times New Roman"/>
                <w:szCs w:val="21"/>
              </w:rPr>
            </w:pP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K2O</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1.6</w:t>
            </w:r>
          </w:p>
        </w:tc>
      </w:tr>
      <w:tr w:rsidR="000E5E27">
        <w:trPr>
          <w:trHeight w:val="283"/>
          <w:jc w:val="center"/>
        </w:trPr>
        <w:tc>
          <w:tcPr>
            <w:tcW w:w="2708" w:type="dxa"/>
            <w:vMerge w:val="restart"/>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蕾期</w:t>
            </w: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N</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34.2</w:t>
            </w:r>
          </w:p>
        </w:tc>
      </w:tr>
      <w:tr w:rsidR="000E5E27">
        <w:trPr>
          <w:trHeight w:val="283"/>
          <w:jc w:val="center"/>
        </w:trPr>
        <w:tc>
          <w:tcPr>
            <w:tcW w:w="2708" w:type="dxa"/>
            <w:vMerge/>
            <w:vAlign w:val="center"/>
          </w:tcPr>
          <w:p w:rsidR="000E5E27" w:rsidRDefault="000E5E27">
            <w:pPr>
              <w:jc w:val="center"/>
              <w:rPr>
                <w:rFonts w:ascii="Times New Roman" w:hAnsi="Times New Roman" w:cs="Times New Roman"/>
                <w:szCs w:val="21"/>
              </w:rPr>
            </w:pP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P2O5</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32.1</w:t>
            </w:r>
          </w:p>
        </w:tc>
      </w:tr>
      <w:tr w:rsidR="000E5E27">
        <w:trPr>
          <w:trHeight w:val="283"/>
          <w:jc w:val="center"/>
        </w:trPr>
        <w:tc>
          <w:tcPr>
            <w:tcW w:w="2708" w:type="dxa"/>
            <w:vMerge/>
            <w:vAlign w:val="center"/>
          </w:tcPr>
          <w:p w:rsidR="000E5E27" w:rsidRDefault="000E5E27">
            <w:pPr>
              <w:jc w:val="center"/>
              <w:rPr>
                <w:rFonts w:ascii="Times New Roman" w:hAnsi="Times New Roman" w:cs="Times New Roman"/>
                <w:szCs w:val="21"/>
              </w:rPr>
            </w:pP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K2O</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21.6</w:t>
            </w:r>
          </w:p>
        </w:tc>
      </w:tr>
      <w:tr w:rsidR="000E5E27">
        <w:trPr>
          <w:trHeight w:val="283"/>
          <w:jc w:val="center"/>
        </w:trPr>
        <w:tc>
          <w:tcPr>
            <w:tcW w:w="2708" w:type="dxa"/>
            <w:vMerge w:val="restart"/>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花铃期</w:t>
            </w: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N</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61.6</w:t>
            </w:r>
          </w:p>
        </w:tc>
      </w:tr>
      <w:tr w:rsidR="000E5E27">
        <w:trPr>
          <w:trHeight w:val="283"/>
          <w:jc w:val="center"/>
        </w:trPr>
        <w:tc>
          <w:tcPr>
            <w:tcW w:w="2708" w:type="dxa"/>
            <w:vMerge/>
            <w:vAlign w:val="center"/>
          </w:tcPr>
          <w:p w:rsidR="000E5E27" w:rsidRDefault="000E5E27">
            <w:pPr>
              <w:jc w:val="center"/>
              <w:rPr>
                <w:rFonts w:ascii="Times New Roman" w:hAnsi="Times New Roman" w:cs="Times New Roman"/>
                <w:szCs w:val="21"/>
              </w:rPr>
            </w:pP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P2O5</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64.3</w:t>
            </w:r>
          </w:p>
        </w:tc>
      </w:tr>
      <w:tr w:rsidR="000E5E27">
        <w:trPr>
          <w:trHeight w:val="283"/>
          <w:jc w:val="center"/>
        </w:trPr>
        <w:tc>
          <w:tcPr>
            <w:tcW w:w="2708" w:type="dxa"/>
            <w:vMerge/>
            <w:vAlign w:val="center"/>
          </w:tcPr>
          <w:p w:rsidR="000E5E27" w:rsidRDefault="000E5E27">
            <w:pPr>
              <w:jc w:val="center"/>
              <w:rPr>
                <w:rFonts w:ascii="Times New Roman" w:hAnsi="Times New Roman" w:cs="Times New Roman"/>
                <w:szCs w:val="21"/>
              </w:rPr>
            </w:pPr>
          </w:p>
        </w:tc>
        <w:tc>
          <w:tcPr>
            <w:tcW w:w="2915"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K2O</w:t>
            </w:r>
          </w:p>
        </w:tc>
        <w:tc>
          <w:tcPr>
            <w:tcW w:w="3346" w:type="dxa"/>
            <w:vAlign w:val="center"/>
          </w:tcPr>
          <w:p w:rsidR="000E5E27" w:rsidRDefault="00374B40">
            <w:pPr>
              <w:jc w:val="center"/>
              <w:rPr>
                <w:rFonts w:ascii="Times New Roman" w:hAnsi="Times New Roman" w:cs="Times New Roman"/>
                <w:szCs w:val="21"/>
              </w:rPr>
            </w:pPr>
            <w:r>
              <w:rPr>
                <w:rFonts w:ascii="Times New Roman" w:hAnsi="Times New Roman" w:cs="Times New Roman"/>
                <w:szCs w:val="21"/>
              </w:rPr>
              <w:t>76.8</w:t>
            </w:r>
          </w:p>
        </w:tc>
      </w:tr>
    </w:tbl>
    <w:p w:rsidR="000E5E27" w:rsidRDefault="00374B40" w:rsidP="00466E29">
      <w:pPr>
        <w:pStyle w:val="a0"/>
        <w:widowControl w:val="0"/>
        <w:numPr>
          <w:ilvl w:val="1"/>
          <w:numId w:val="0"/>
        </w:numPr>
        <w:wordWrap w:val="0"/>
        <w:topLinePunct/>
        <w:spacing w:before="312" w:after="312" w:line="350" w:lineRule="exact"/>
        <w:ind w:firstLineChars="200" w:firstLine="420"/>
        <w:outlineLvl w:val="9"/>
        <w:rPr>
          <w:rFonts w:hAnsi="黑体" w:cs="黑体"/>
          <w:kern w:val="21"/>
          <w:szCs w:val="21"/>
        </w:rPr>
      </w:pPr>
      <w:r>
        <w:rPr>
          <w:rFonts w:hAnsi="黑体" w:cs="黑体" w:hint="eastAsia"/>
          <w:kern w:val="21"/>
          <w:szCs w:val="21"/>
        </w:rPr>
        <w:t xml:space="preserve">8  </w:t>
      </w:r>
      <w:r>
        <w:rPr>
          <w:rFonts w:hAnsi="黑体" w:cs="黑体" w:hint="eastAsia"/>
          <w:kern w:val="21"/>
          <w:szCs w:val="21"/>
        </w:rPr>
        <w:t>技术规程</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8.1  </w:t>
      </w:r>
      <w:r>
        <w:rPr>
          <w:rFonts w:hAnsi="黑体" w:cs="黑体" w:hint="eastAsia"/>
          <w:color w:val="000000"/>
          <w:kern w:val="21"/>
          <w:szCs w:val="21"/>
          <w14:scene3d>
            <w14:camera w14:prst="orthographicFront"/>
            <w14:lightRig w14:rig="threePt" w14:dir="t">
              <w14:rot w14:lat="0" w14:lon="0" w14:rev="0"/>
            </w14:lightRig>
          </w14:scene3d>
        </w:rPr>
        <w:t>苗期管理（</w:t>
      </w:r>
      <w:r>
        <w:rPr>
          <w:rFonts w:hAnsi="黑体" w:cs="黑体" w:hint="eastAsia"/>
          <w:color w:val="000000"/>
          <w:kern w:val="21"/>
          <w:szCs w:val="21"/>
          <w14:scene3d>
            <w14:camera w14:prst="orthographicFront"/>
            <w14:lightRig w14:rig="threePt" w14:dir="t">
              <w14:rot w14:lat="0" w14:lon="0" w14:rev="0"/>
            </w14:lightRig>
          </w14:scene3d>
        </w:rPr>
        <w:t>4</w:t>
      </w:r>
      <w:r>
        <w:rPr>
          <w:rFonts w:hAnsi="黑体" w:cs="黑体" w:hint="eastAsia"/>
          <w:color w:val="000000"/>
          <w:kern w:val="21"/>
          <w:szCs w:val="21"/>
          <w14:scene3d>
            <w14:camera w14:prst="orthographicFront"/>
            <w14:lightRig w14:rig="threePt" w14:dir="t">
              <w14:rot w14:lat="0" w14:lon="0" w14:rev="0"/>
            </w14:lightRig>
          </w14:scene3d>
        </w:rPr>
        <w:t>月下旬至</w:t>
      </w:r>
      <w:r>
        <w:rPr>
          <w:rFonts w:hAnsi="黑体" w:cs="黑体" w:hint="eastAsia"/>
          <w:color w:val="000000"/>
          <w:kern w:val="21"/>
          <w:szCs w:val="21"/>
          <w14:scene3d>
            <w14:camera w14:prst="orthographicFront"/>
            <w14:lightRig w14:rig="threePt" w14:dir="t">
              <w14:rot w14:lat="0" w14:lon="0" w14:rev="0"/>
            </w14:lightRig>
          </w14:scene3d>
        </w:rPr>
        <w:t>5</w:t>
      </w:r>
      <w:r>
        <w:rPr>
          <w:rFonts w:hAnsi="黑体" w:cs="黑体" w:hint="eastAsia"/>
          <w:color w:val="000000"/>
          <w:kern w:val="21"/>
          <w:szCs w:val="21"/>
          <w14:scene3d>
            <w14:camera w14:prst="orthographicFront"/>
            <w14:lightRig w14:rig="threePt" w14:dir="t">
              <w14:rot w14:lat="0" w14:lon="0" w14:rev="0"/>
            </w14:lightRig>
          </w14:scene3d>
        </w:rPr>
        <w:t>月下旬）</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棉田苗期根据土</w:t>
      </w:r>
      <w:r>
        <w:rPr>
          <w:rFonts w:ascii="Times New Roman" w:hint="eastAsia"/>
          <w:kern w:val="21"/>
          <w:szCs w:val="21"/>
        </w:rPr>
        <w:t>壤墒情和出苗情况灌溉</w:t>
      </w:r>
      <w:r>
        <w:rPr>
          <w:rFonts w:ascii="Times New Roman" w:hint="eastAsia"/>
          <w:kern w:val="21"/>
          <w:szCs w:val="21"/>
        </w:rPr>
        <w:t>1</w:t>
      </w:r>
      <w:r>
        <w:rPr>
          <w:rFonts w:ascii="Times New Roman" w:hint="eastAsia"/>
          <w:kern w:val="21"/>
          <w:szCs w:val="21"/>
        </w:rPr>
        <w:t>次～</w:t>
      </w:r>
      <w:r>
        <w:rPr>
          <w:rFonts w:ascii="Times New Roman" w:hint="eastAsia"/>
          <w:kern w:val="21"/>
          <w:szCs w:val="21"/>
        </w:rPr>
        <w:t>2</w:t>
      </w:r>
      <w:r>
        <w:rPr>
          <w:rFonts w:ascii="Times New Roman" w:hint="eastAsia"/>
          <w:kern w:val="21"/>
          <w:szCs w:val="21"/>
        </w:rPr>
        <w:t>次出苗水，出苗水要在播种后</w:t>
      </w:r>
      <w:r>
        <w:rPr>
          <w:rFonts w:ascii="Times New Roman" w:hint="eastAsia"/>
          <w:kern w:val="21"/>
          <w:szCs w:val="21"/>
        </w:rPr>
        <w:t>48</w:t>
      </w:r>
      <w:r>
        <w:rPr>
          <w:rFonts w:ascii="Times New Roman" w:hint="eastAsia"/>
          <w:kern w:val="21"/>
          <w:szCs w:val="21"/>
        </w:rPr>
        <w:t>小时内完成滴水滴肥。</w:t>
      </w:r>
      <w:r>
        <w:rPr>
          <w:rFonts w:ascii="Times New Roman" w:hint="eastAsia"/>
          <w:kern w:val="21"/>
          <w:szCs w:val="21"/>
        </w:rPr>
        <w:lastRenderedPageBreak/>
        <w:t>灌水日期分别在</w:t>
      </w:r>
      <w:r>
        <w:rPr>
          <w:rFonts w:ascii="Times New Roman" w:hint="eastAsia"/>
          <w:kern w:val="21"/>
          <w:szCs w:val="21"/>
        </w:rPr>
        <w:t>4</w:t>
      </w:r>
      <w:r>
        <w:rPr>
          <w:rFonts w:ascii="Times New Roman" w:hint="eastAsia"/>
          <w:kern w:val="21"/>
          <w:szCs w:val="21"/>
        </w:rPr>
        <w:t>月</w:t>
      </w:r>
      <w:r>
        <w:rPr>
          <w:rFonts w:ascii="Times New Roman" w:hint="eastAsia"/>
          <w:kern w:val="21"/>
          <w:szCs w:val="21"/>
        </w:rPr>
        <w:t>8</w:t>
      </w:r>
      <w:r>
        <w:rPr>
          <w:rFonts w:ascii="Times New Roman" w:hint="eastAsia"/>
          <w:kern w:val="21"/>
          <w:szCs w:val="21"/>
        </w:rPr>
        <w:t>日～</w:t>
      </w:r>
      <w:r>
        <w:rPr>
          <w:rFonts w:ascii="Times New Roman" w:hint="eastAsia"/>
          <w:kern w:val="21"/>
          <w:szCs w:val="21"/>
        </w:rPr>
        <w:t>13</w:t>
      </w:r>
      <w:r>
        <w:rPr>
          <w:rFonts w:ascii="Times New Roman" w:hint="eastAsia"/>
          <w:kern w:val="21"/>
          <w:szCs w:val="21"/>
        </w:rPr>
        <w:t>日和</w:t>
      </w:r>
      <w:r>
        <w:rPr>
          <w:rFonts w:ascii="Times New Roman" w:hint="eastAsia"/>
          <w:kern w:val="21"/>
          <w:szCs w:val="21"/>
        </w:rPr>
        <w:t>4</w:t>
      </w:r>
      <w:r>
        <w:rPr>
          <w:rFonts w:ascii="Times New Roman" w:hint="eastAsia"/>
          <w:kern w:val="21"/>
          <w:szCs w:val="21"/>
        </w:rPr>
        <w:t>月</w:t>
      </w:r>
      <w:r>
        <w:rPr>
          <w:rFonts w:ascii="Times New Roman" w:hint="eastAsia"/>
          <w:kern w:val="21"/>
          <w:szCs w:val="21"/>
        </w:rPr>
        <w:t>25</w:t>
      </w:r>
      <w:r>
        <w:rPr>
          <w:rFonts w:ascii="Times New Roman" w:hint="eastAsia"/>
          <w:kern w:val="21"/>
          <w:szCs w:val="21"/>
        </w:rPr>
        <w:t>日～</w:t>
      </w:r>
      <w:r>
        <w:rPr>
          <w:rFonts w:ascii="Times New Roman" w:hint="eastAsia"/>
          <w:kern w:val="21"/>
          <w:szCs w:val="21"/>
        </w:rPr>
        <w:t>30</w:t>
      </w:r>
      <w:r>
        <w:rPr>
          <w:rFonts w:ascii="Times New Roman" w:hint="eastAsia"/>
          <w:kern w:val="21"/>
          <w:szCs w:val="21"/>
        </w:rPr>
        <w:t>日，灌水定额为</w:t>
      </w:r>
      <w:r>
        <w:rPr>
          <w:rFonts w:ascii="Times New Roman" w:hint="eastAsia"/>
          <w:kern w:val="21"/>
          <w:szCs w:val="21"/>
        </w:rPr>
        <w:t>10 m3/667m2</w:t>
      </w:r>
      <w:r>
        <w:rPr>
          <w:rFonts w:ascii="Times New Roman" w:hint="eastAsia"/>
          <w:kern w:val="21"/>
          <w:szCs w:val="21"/>
        </w:rPr>
        <w:t>～</w:t>
      </w:r>
      <w:r>
        <w:rPr>
          <w:rFonts w:ascii="Times New Roman" w:hint="eastAsia"/>
          <w:kern w:val="21"/>
          <w:szCs w:val="21"/>
        </w:rPr>
        <w:t>20 m3/667m2</w:t>
      </w:r>
      <w:r>
        <w:rPr>
          <w:rFonts w:ascii="Times New Roman" w:hint="eastAsia"/>
          <w:kern w:val="21"/>
          <w:szCs w:val="21"/>
        </w:rPr>
        <w:t>。并于灌水</w:t>
      </w:r>
      <w:r>
        <w:rPr>
          <w:rFonts w:ascii="Times New Roman" w:hint="eastAsia"/>
          <w:kern w:val="21"/>
          <w:szCs w:val="21"/>
        </w:rPr>
        <w:t>0.5 h</w:t>
      </w:r>
      <w:r>
        <w:rPr>
          <w:rFonts w:ascii="Times New Roman" w:hint="eastAsia"/>
          <w:kern w:val="21"/>
          <w:szCs w:val="21"/>
        </w:rPr>
        <w:t>后加入液体肥，采用随水施肥，液体肥施用量为</w:t>
      </w:r>
      <w:r>
        <w:rPr>
          <w:rFonts w:ascii="Times New Roman" w:hint="eastAsia"/>
          <w:kern w:val="21"/>
          <w:szCs w:val="21"/>
        </w:rPr>
        <w:t>5 kg/667m2</w:t>
      </w:r>
      <w:r>
        <w:rPr>
          <w:rFonts w:ascii="Times New Roman" w:hint="eastAsia"/>
          <w:kern w:val="21"/>
          <w:szCs w:val="21"/>
        </w:rPr>
        <w:t>。</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8.2  </w:t>
      </w:r>
      <w:r>
        <w:rPr>
          <w:rFonts w:hAnsi="黑体" w:cs="黑体" w:hint="eastAsia"/>
          <w:color w:val="000000"/>
          <w:kern w:val="21"/>
          <w:szCs w:val="21"/>
          <w14:scene3d>
            <w14:camera w14:prst="orthographicFront"/>
            <w14:lightRig w14:rig="threePt" w14:dir="t">
              <w14:rot w14:lat="0" w14:lon="0" w14:rev="0"/>
            </w14:lightRig>
          </w14:scene3d>
        </w:rPr>
        <w:t>蕾期管理（</w:t>
      </w:r>
      <w:r>
        <w:rPr>
          <w:rFonts w:hAnsi="黑体" w:cs="黑体" w:hint="eastAsia"/>
          <w:color w:val="000000"/>
          <w:kern w:val="21"/>
          <w:szCs w:val="21"/>
          <w14:scene3d>
            <w14:camera w14:prst="orthographicFront"/>
            <w14:lightRig w14:rig="threePt" w14:dir="t">
              <w14:rot w14:lat="0" w14:lon="0" w14:rev="0"/>
            </w14:lightRig>
          </w14:scene3d>
        </w:rPr>
        <w:t>5</w:t>
      </w:r>
      <w:r>
        <w:rPr>
          <w:rFonts w:hAnsi="黑体" w:cs="黑体" w:hint="eastAsia"/>
          <w:color w:val="000000"/>
          <w:kern w:val="21"/>
          <w:szCs w:val="21"/>
          <w14:scene3d>
            <w14:camera w14:prst="orthographicFront"/>
            <w14:lightRig w14:rig="threePt" w14:dir="t">
              <w14:rot w14:lat="0" w14:lon="0" w14:rev="0"/>
            </w14:lightRig>
          </w14:scene3d>
        </w:rPr>
        <w:t>月底至</w:t>
      </w:r>
      <w:r>
        <w:rPr>
          <w:rFonts w:hAnsi="黑体" w:cs="黑体" w:hint="eastAsia"/>
          <w:color w:val="000000"/>
          <w:kern w:val="21"/>
          <w:szCs w:val="21"/>
          <w14:scene3d>
            <w14:camera w14:prst="orthographicFront"/>
            <w14:lightRig w14:rig="threePt" w14:dir="t">
              <w14:rot w14:lat="0" w14:lon="0" w14:rev="0"/>
            </w14:lightRig>
          </w14:scene3d>
        </w:rPr>
        <w:t>6</w:t>
      </w:r>
      <w:r>
        <w:rPr>
          <w:rFonts w:hAnsi="黑体" w:cs="黑体" w:hint="eastAsia"/>
          <w:color w:val="000000"/>
          <w:kern w:val="21"/>
          <w:szCs w:val="21"/>
          <w14:scene3d>
            <w14:camera w14:prst="orthographicFront"/>
            <w14:lightRig w14:rig="threePt" w14:dir="t">
              <w14:rot w14:lat="0" w14:lon="0" w14:rev="0"/>
            </w14:lightRig>
          </w14:scene3d>
        </w:rPr>
        <w:t>月下旬）</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蕾期灌水</w:t>
      </w:r>
      <w:r>
        <w:rPr>
          <w:rFonts w:ascii="Times New Roman" w:hint="eastAsia"/>
          <w:kern w:val="21"/>
          <w:szCs w:val="21"/>
        </w:rPr>
        <w:t>3</w:t>
      </w:r>
      <w:r>
        <w:rPr>
          <w:rFonts w:ascii="Times New Roman" w:hint="eastAsia"/>
          <w:kern w:val="21"/>
          <w:szCs w:val="21"/>
        </w:rPr>
        <w:t>次，</w:t>
      </w:r>
      <w:r>
        <w:rPr>
          <w:rFonts w:ascii="Times New Roman" w:hint="eastAsia"/>
          <w:kern w:val="21"/>
          <w:szCs w:val="21"/>
        </w:rPr>
        <w:t>灌水日期分别在</w:t>
      </w:r>
      <w:r>
        <w:rPr>
          <w:rFonts w:ascii="Times New Roman" w:hint="eastAsia"/>
          <w:kern w:val="21"/>
          <w:szCs w:val="21"/>
        </w:rPr>
        <w:t>6</w:t>
      </w:r>
      <w:r>
        <w:rPr>
          <w:rFonts w:ascii="Times New Roman" w:hint="eastAsia"/>
          <w:kern w:val="21"/>
          <w:szCs w:val="21"/>
        </w:rPr>
        <w:t>月</w:t>
      </w:r>
      <w:r>
        <w:rPr>
          <w:rFonts w:ascii="Times New Roman" w:hint="eastAsia"/>
          <w:kern w:val="21"/>
          <w:szCs w:val="21"/>
        </w:rPr>
        <w:t>5</w:t>
      </w:r>
      <w:r>
        <w:rPr>
          <w:rFonts w:ascii="Times New Roman" w:hint="eastAsia"/>
          <w:kern w:val="21"/>
          <w:szCs w:val="21"/>
        </w:rPr>
        <w:t>日～</w:t>
      </w:r>
      <w:r>
        <w:rPr>
          <w:rFonts w:ascii="Times New Roman" w:hint="eastAsia"/>
          <w:kern w:val="21"/>
          <w:szCs w:val="21"/>
        </w:rPr>
        <w:t>10</w:t>
      </w:r>
      <w:r>
        <w:rPr>
          <w:rFonts w:ascii="Times New Roman" w:hint="eastAsia"/>
          <w:kern w:val="21"/>
          <w:szCs w:val="21"/>
        </w:rPr>
        <w:t>日，</w:t>
      </w:r>
      <w:r>
        <w:rPr>
          <w:rFonts w:ascii="Times New Roman" w:hint="eastAsia"/>
          <w:kern w:val="21"/>
          <w:szCs w:val="21"/>
        </w:rPr>
        <w:t>6</w:t>
      </w:r>
      <w:r>
        <w:rPr>
          <w:rFonts w:ascii="Times New Roman" w:hint="eastAsia"/>
          <w:kern w:val="21"/>
          <w:szCs w:val="21"/>
        </w:rPr>
        <w:t>月</w:t>
      </w:r>
      <w:r>
        <w:rPr>
          <w:rFonts w:ascii="Times New Roman" w:hint="eastAsia"/>
          <w:kern w:val="21"/>
          <w:szCs w:val="21"/>
        </w:rPr>
        <w:t>12</w:t>
      </w:r>
      <w:r>
        <w:rPr>
          <w:rFonts w:ascii="Times New Roman" w:hint="eastAsia"/>
          <w:kern w:val="21"/>
          <w:szCs w:val="21"/>
        </w:rPr>
        <w:t>日～</w:t>
      </w:r>
      <w:r>
        <w:rPr>
          <w:rFonts w:ascii="Times New Roman" w:hint="eastAsia"/>
          <w:kern w:val="21"/>
          <w:szCs w:val="21"/>
        </w:rPr>
        <w:t>17</w:t>
      </w:r>
      <w:r>
        <w:rPr>
          <w:rFonts w:ascii="Times New Roman" w:hint="eastAsia"/>
          <w:kern w:val="21"/>
          <w:szCs w:val="21"/>
        </w:rPr>
        <w:t>日，</w:t>
      </w:r>
      <w:r>
        <w:rPr>
          <w:rFonts w:ascii="Times New Roman" w:hint="eastAsia"/>
          <w:kern w:val="21"/>
          <w:szCs w:val="21"/>
        </w:rPr>
        <w:t>6</w:t>
      </w:r>
      <w:r>
        <w:rPr>
          <w:rFonts w:ascii="Times New Roman" w:hint="eastAsia"/>
          <w:kern w:val="21"/>
          <w:szCs w:val="21"/>
        </w:rPr>
        <w:t>月</w:t>
      </w:r>
      <w:r>
        <w:rPr>
          <w:rFonts w:ascii="Times New Roman" w:hint="eastAsia"/>
          <w:kern w:val="21"/>
          <w:szCs w:val="21"/>
        </w:rPr>
        <w:t>19</w:t>
      </w:r>
      <w:r>
        <w:rPr>
          <w:rFonts w:ascii="Times New Roman" w:hint="eastAsia"/>
          <w:kern w:val="21"/>
          <w:szCs w:val="21"/>
        </w:rPr>
        <w:t>日～</w:t>
      </w:r>
      <w:r>
        <w:rPr>
          <w:rFonts w:ascii="Times New Roman" w:hint="eastAsia"/>
          <w:kern w:val="21"/>
          <w:szCs w:val="21"/>
        </w:rPr>
        <w:t>24</w:t>
      </w:r>
      <w:r>
        <w:rPr>
          <w:rFonts w:ascii="Times New Roman" w:hint="eastAsia"/>
          <w:kern w:val="21"/>
          <w:szCs w:val="21"/>
        </w:rPr>
        <w:t>日灌水定额为</w:t>
      </w:r>
      <w:r>
        <w:rPr>
          <w:rFonts w:ascii="Times New Roman" w:hint="eastAsia"/>
          <w:kern w:val="21"/>
          <w:szCs w:val="21"/>
        </w:rPr>
        <w:t>25 m3/667m2</w:t>
      </w:r>
      <w:r>
        <w:rPr>
          <w:rFonts w:ascii="Times New Roman" w:hint="eastAsia"/>
          <w:kern w:val="21"/>
          <w:szCs w:val="21"/>
        </w:rPr>
        <w:t>～</w:t>
      </w:r>
      <w:r>
        <w:rPr>
          <w:rFonts w:ascii="Times New Roman" w:hint="eastAsia"/>
          <w:kern w:val="21"/>
          <w:szCs w:val="21"/>
        </w:rPr>
        <w:t>30 m3/667m2</w:t>
      </w:r>
      <w:r>
        <w:rPr>
          <w:rFonts w:ascii="Times New Roman" w:hint="eastAsia"/>
          <w:kern w:val="21"/>
          <w:szCs w:val="21"/>
        </w:rPr>
        <w:t>。并于灌水</w:t>
      </w:r>
      <w:r>
        <w:rPr>
          <w:rFonts w:ascii="Times New Roman" w:hint="eastAsia"/>
          <w:kern w:val="21"/>
          <w:szCs w:val="21"/>
        </w:rPr>
        <w:t>1 h</w:t>
      </w:r>
      <w:r>
        <w:rPr>
          <w:rFonts w:ascii="Times New Roman" w:hint="eastAsia"/>
          <w:kern w:val="21"/>
          <w:szCs w:val="21"/>
        </w:rPr>
        <w:t>后加入液体肥，据蕾期需肥规律由少增多，液体肥施用量为</w:t>
      </w:r>
      <w:r>
        <w:rPr>
          <w:rFonts w:ascii="Times New Roman" w:hint="eastAsia"/>
          <w:kern w:val="21"/>
          <w:szCs w:val="21"/>
        </w:rPr>
        <w:t>10</w:t>
      </w:r>
      <w:r>
        <w:rPr>
          <w:rFonts w:ascii="Times New Roman" w:hint="eastAsia"/>
          <w:kern w:val="21"/>
          <w:szCs w:val="21"/>
        </w:rPr>
        <w:t>、</w:t>
      </w:r>
      <w:r>
        <w:rPr>
          <w:rFonts w:ascii="Times New Roman" w:hint="eastAsia"/>
          <w:kern w:val="21"/>
          <w:szCs w:val="21"/>
        </w:rPr>
        <w:t>20</w:t>
      </w:r>
      <w:r>
        <w:rPr>
          <w:rFonts w:ascii="Times New Roman" w:hint="eastAsia"/>
          <w:kern w:val="21"/>
          <w:szCs w:val="21"/>
        </w:rPr>
        <w:t>、</w:t>
      </w:r>
      <w:r>
        <w:rPr>
          <w:rFonts w:ascii="Times New Roman" w:hint="eastAsia"/>
          <w:kern w:val="21"/>
          <w:szCs w:val="21"/>
        </w:rPr>
        <w:t>20 kg/667m2</w:t>
      </w:r>
      <w:r>
        <w:rPr>
          <w:rFonts w:ascii="Times New Roman" w:hint="eastAsia"/>
          <w:kern w:val="21"/>
          <w:szCs w:val="21"/>
        </w:rPr>
        <w:t>。</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8.3  </w:t>
      </w:r>
      <w:r>
        <w:rPr>
          <w:rFonts w:hAnsi="黑体" w:cs="黑体" w:hint="eastAsia"/>
          <w:color w:val="000000"/>
          <w:kern w:val="21"/>
          <w:szCs w:val="21"/>
          <w14:scene3d>
            <w14:camera w14:prst="orthographicFront"/>
            <w14:lightRig w14:rig="threePt" w14:dir="t">
              <w14:rot w14:lat="0" w14:lon="0" w14:rev="0"/>
            </w14:lightRig>
          </w14:scene3d>
        </w:rPr>
        <w:t>花铃期管理（</w:t>
      </w:r>
      <w:r>
        <w:rPr>
          <w:rFonts w:hAnsi="黑体" w:cs="黑体" w:hint="eastAsia"/>
          <w:color w:val="000000"/>
          <w:kern w:val="21"/>
          <w:szCs w:val="21"/>
          <w14:scene3d>
            <w14:camera w14:prst="orthographicFront"/>
            <w14:lightRig w14:rig="threePt" w14:dir="t">
              <w14:rot w14:lat="0" w14:lon="0" w14:rev="0"/>
            </w14:lightRig>
          </w14:scene3d>
        </w:rPr>
        <w:t>6</w:t>
      </w:r>
      <w:r>
        <w:rPr>
          <w:rFonts w:hAnsi="黑体" w:cs="黑体" w:hint="eastAsia"/>
          <w:color w:val="000000"/>
          <w:kern w:val="21"/>
          <w:szCs w:val="21"/>
          <w14:scene3d>
            <w14:camera w14:prst="orthographicFront"/>
            <w14:lightRig w14:rig="threePt" w14:dir="t">
              <w14:rot w14:lat="0" w14:lon="0" w14:rev="0"/>
            </w14:lightRig>
          </w14:scene3d>
        </w:rPr>
        <w:t>月底至</w:t>
      </w:r>
      <w:r>
        <w:rPr>
          <w:rFonts w:hAnsi="黑体" w:cs="黑体" w:hint="eastAsia"/>
          <w:color w:val="000000"/>
          <w:kern w:val="21"/>
          <w:szCs w:val="21"/>
          <w14:scene3d>
            <w14:camera w14:prst="orthographicFront"/>
            <w14:lightRig w14:rig="threePt" w14:dir="t">
              <w14:rot w14:lat="0" w14:lon="0" w14:rev="0"/>
            </w14:lightRig>
          </w14:scene3d>
        </w:rPr>
        <w:t>8</w:t>
      </w:r>
      <w:r>
        <w:rPr>
          <w:rFonts w:hAnsi="黑体" w:cs="黑体" w:hint="eastAsia"/>
          <w:color w:val="000000"/>
          <w:kern w:val="21"/>
          <w:szCs w:val="21"/>
          <w14:scene3d>
            <w14:camera w14:prst="orthographicFront"/>
            <w14:lightRig w14:rig="threePt" w14:dir="t">
              <w14:rot w14:lat="0" w14:lon="0" w14:rev="0"/>
            </w14:lightRig>
          </w14:scene3d>
        </w:rPr>
        <w:t>月中旬）</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花铃期灌水</w:t>
      </w:r>
      <w:r>
        <w:rPr>
          <w:rFonts w:ascii="Times New Roman" w:hint="eastAsia"/>
          <w:kern w:val="21"/>
          <w:szCs w:val="21"/>
        </w:rPr>
        <w:t>5</w:t>
      </w:r>
      <w:r>
        <w:rPr>
          <w:rFonts w:ascii="Times New Roman" w:hint="eastAsia"/>
          <w:kern w:val="21"/>
          <w:szCs w:val="21"/>
        </w:rPr>
        <w:t>次，灌水日期分别在</w:t>
      </w:r>
      <w:r>
        <w:rPr>
          <w:rFonts w:ascii="Times New Roman" w:hint="eastAsia"/>
          <w:kern w:val="21"/>
          <w:szCs w:val="21"/>
        </w:rPr>
        <w:t>6</w:t>
      </w:r>
      <w:r>
        <w:rPr>
          <w:rFonts w:ascii="Times New Roman" w:hint="eastAsia"/>
          <w:kern w:val="21"/>
          <w:szCs w:val="21"/>
        </w:rPr>
        <w:t>月</w:t>
      </w:r>
      <w:r>
        <w:rPr>
          <w:rFonts w:ascii="Times New Roman" w:hint="eastAsia"/>
          <w:kern w:val="21"/>
          <w:szCs w:val="21"/>
        </w:rPr>
        <w:t>25</w:t>
      </w:r>
      <w:r>
        <w:rPr>
          <w:rFonts w:ascii="Times New Roman" w:hint="eastAsia"/>
          <w:kern w:val="21"/>
          <w:szCs w:val="21"/>
        </w:rPr>
        <w:t>日～</w:t>
      </w:r>
      <w:r>
        <w:rPr>
          <w:rFonts w:ascii="Times New Roman" w:hint="eastAsia"/>
          <w:kern w:val="21"/>
          <w:szCs w:val="21"/>
        </w:rPr>
        <w:t>30</w:t>
      </w:r>
      <w:r>
        <w:rPr>
          <w:rFonts w:ascii="Times New Roman" w:hint="eastAsia"/>
          <w:kern w:val="21"/>
          <w:szCs w:val="21"/>
        </w:rPr>
        <w:t>日、</w:t>
      </w:r>
      <w:r>
        <w:rPr>
          <w:rFonts w:ascii="Times New Roman" w:hint="eastAsia"/>
          <w:kern w:val="21"/>
          <w:szCs w:val="21"/>
        </w:rPr>
        <w:t>7</w:t>
      </w:r>
      <w:r>
        <w:rPr>
          <w:rFonts w:ascii="Times New Roman" w:hint="eastAsia"/>
          <w:kern w:val="21"/>
          <w:szCs w:val="21"/>
        </w:rPr>
        <w:t>月</w:t>
      </w:r>
      <w:r>
        <w:rPr>
          <w:rFonts w:ascii="Times New Roman" w:hint="eastAsia"/>
          <w:kern w:val="21"/>
          <w:szCs w:val="21"/>
        </w:rPr>
        <w:t>5</w:t>
      </w:r>
      <w:r>
        <w:rPr>
          <w:rFonts w:ascii="Times New Roman" w:hint="eastAsia"/>
          <w:kern w:val="21"/>
          <w:szCs w:val="21"/>
        </w:rPr>
        <w:t>日～</w:t>
      </w:r>
      <w:r>
        <w:rPr>
          <w:rFonts w:ascii="Times New Roman" w:hint="eastAsia"/>
          <w:kern w:val="21"/>
          <w:szCs w:val="21"/>
        </w:rPr>
        <w:t>10</w:t>
      </w:r>
      <w:r>
        <w:rPr>
          <w:rFonts w:ascii="Times New Roman" w:hint="eastAsia"/>
          <w:kern w:val="21"/>
          <w:szCs w:val="21"/>
        </w:rPr>
        <w:t>日、</w:t>
      </w:r>
      <w:r>
        <w:rPr>
          <w:rFonts w:ascii="Times New Roman" w:hint="eastAsia"/>
          <w:kern w:val="21"/>
          <w:szCs w:val="21"/>
        </w:rPr>
        <w:t>7</w:t>
      </w:r>
      <w:r>
        <w:rPr>
          <w:rFonts w:ascii="Times New Roman" w:hint="eastAsia"/>
          <w:kern w:val="21"/>
          <w:szCs w:val="21"/>
        </w:rPr>
        <w:t>月</w:t>
      </w:r>
      <w:r>
        <w:rPr>
          <w:rFonts w:ascii="Times New Roman" w:hint="eastAsia"/>
          <w:kern w:val="21"/>
          <w:szCs w:val="21"/>
        </w:rPr>
        <w:t>15</w:t>
      </w:r>
      <w:r>
        <w:rPr>
          <w:rFonts w:ascii="Times New Roman" w:hint="eastAsia"/>
          <w:kern w:val="21"/>
          <w:szCs w:val="21"/>
        </w:rPr>
        <w:t>日～</w:t>
      </w:r>
      <w:r>
        <w:rPr>
          <w:rFonts w:ascii="Times New Roman" w:hint="eastAsia"/>
          <w:kern w:val="21"/>
          <w:szCs w:val="21"/>
        </w:rPr>
        <w:t>20</w:t>
      </w:r>
      <w:r>
        <w:rPr>
          <w:rFonts w:ascii="Times New Roman" w:hint="eastAsia"/>
          <w:kern w:val="21"/>
          <w:szCs w:val="21"/>
        </w:rPr>
        <w:t>日、</w:t>
      </w:r>
      <w:r>
        <w:rPr>
          <w:rFonts w:ascii="Times New Roman" w:hint="eastAsia"/>
          <w:kern w:val="21"/>
          <w:szCs w:val="21"/>
        </w:rPr>
        <w:t>8</w:t>
      </w:r>
      <w:r>
        <w:rPr>
          <w:rFonts w:ascii="Times New Roman" w:hint="eastAsia"/>
          <w:kern w:val="21"/>
          <w:szCs w:val="21"/>
        </w:rPr>
        <w:t>月</w:t>
      </w:r>
      <w:r>
        <w:rPr>
          <w:rFonts w:ascii="Times New Roman" w:hint="eastAsia"/>
          <w:kern w:val="21"/>
          <w:szCs w:val="21"/>
        </w:rPr>
        <w:t>5</w:t>
      </w:r>
      <w:r>
        <w:rPr>
          <w:rFonts w:ascii="Times New Roman" w:hint="eastAsia"/>
          <w:kern w:val="21"/>
          <w:szCs w:val="21"/>
        </w:rPr>
        <w:t>日～</w:t>
      </w:r>
      <w:r>
        <w:rPr>
          <w:rFonts w:ascii="Times New Roman" w:hint="eastAsia"/>
          <w:kern w:val="21"/>
          <w:szCs w:val="21"/>
        </w:rPr>
        <w:t>10</w:t>
      </w:r>
      <w:r>
        <w:rPr>
          <w:rFonts w:ascii="Times New Roman" w:hint="eastAsia"/>
          <w:kern w:val="21"/>
          <w:szCs w:val="21"/>
        </w:rPr>
        <w:t>日、</w:t>
      </w:r>
      <w:r>
        <w:rPr>
          <w:rFonts w:ascii="Times New Roman" w:hint="eastAsia"/>
          <w:kern w:val="21"/>
          <w:szCs w:val="21"/>
        </w:rPr>
        <w:t>8</w:t>
      </w:r>
      <w:r>
        <w:rPr>
          <w:rFonts w:ascii="Times New Roman" w:hint="eastAsia"/>
          <w:kern w:val="21"/>
          <w:szCs w:val="21"/>
        </w:rPr>
        <w:t>月</w:t>
      </w:r>
      <w:r>
        <w:rPr>
          <w:rFonts w:ascii="Times New Roman" w:hint="eastAsia"/>
          <w:kern w:val="21"/>
          <w:szCs w:val="21"/>
        </w:rPr>
        <w:t>15</w:t>
      </w:r>
      <w:r>
        <w:rPr>
          <w:rFonts w:ascii="Times New Roman" w:hint="eastAsia"/>
          <w:kern w:val="21"/>
          <w:szCs w:val="21"/>
        </w:rPr>
        <w:t>日～</w:t>
      </w:r>
      <w:r>
        <w:rPr>
          <w:rFonts w:ascii="Times New Roman" w:hint="eastAsia"/>
          <w:kern w:val="21"/>
          <w:szCs w:val="21"/>
        </w:rPr>
        <w:t>20</w:t>
      </w:r>
      <w:r>
        <w:rPr>
          <w:rFonts w:ascii="Times New Roman" w:hint="eastAsia"/>
          <w:kern w:val="21"/>
          <w:szCs w:val="21"/>
        </w:rPr>
        <w:t>日，每次灌水定额为</w:t>
      </w:r>
      <w:r>
        <w:rPr>
          <w:rFonts w:ascii="Times New Roman" w:hint="eastAsia"/>
          <w:kern w:val="21"/>
          <w:szCs w:val="21"/>
        </w:rPr>
        <w:t>25 m3/667m2</w:t>
      </w:r>
      <w:r>
        <w:rPr>
          <w:rFonts w:ascii="Times New Roman" w:hint="eastAsia"/>
          <w:kern w:val="21"/>
          <w:szCs w:val="21"/>
        </w:rPr>
        <w:t>～</w:t>
      </w:r>
      <w:r>
        <w:rPr>
          <w:rFonts w:ascii="Times New Roman" w:hint="eastAsia"/>
          <w:kern w:val="21"/>
          <w:szCs w:val="21"/>
        </w:rPr>
        <w:t>30 m3/667m2</w:t>
      </w:r>
      <w:r>
        <w:rPr>
          <w:rFonts w:ascii="Times New Roman" w:hint="eastAsia"/>
          <w:kern w:val="21"/>
          <w:szCs w:val="21"/>
        </w:rPr>
        <w:t>。并于灌水</w:t>
      </w:r>
      <w:r>
        <w:rPr>
          <w:rFonts w:ascii="Times New Roman" w:hint="eastAsia"/>
          <w:kern w:val="21"/>
          <w:szCs w:val="21"/>
        </w:rPr>
        <w:t>1 h</w:t>
      </w:r>
      <w:r>
        <w:rPr>
          <w:rFonts w:ascii="Times New Roman" w:hint="eastAsia"/>
          <w:kern w:val="21"/>
          <w:szCs w:val="21"/>
        </w:rPr>
        <w:t>或</w:t>
      </w:r>
      <w:r>
        <w:rPr>
          <w:rFonts w:ascii="Times New Roman" w:hint="eastAsia"/>
          <w:kern w:val="21"/>
          <w:szCs w:val="21"/>
        </w:rPr>
        <w:t>1.5 h</w:t>
      </w:r>
      <w:r>
        <w:rPr>
          <w:rFonts w:ascii="Times New Roman" w:hint="eastAsia"/>
          <w:kern w:val="21"/>
          <w:szCs w:val="21"/>
        </w:rPr>
        <w:t>后加入液体肥，液体肥施用量为</w:t>
      </w:r>
      <w:r>
        <w:rPr>
          <w:rFonts w:ascii="Times New Roman" w:hint="eastAsia"/>
          <w:kern w:val="21"/>
          <w:szCs w:val="21"/>
        </w:rPr>
        <w:t>20</w:t>
      </w:r>
      <w:r>
        <w:rPr>
          <w:rFonts w:ascii="Times New Roman" w:hint="eastAsia"/>
          <w:kern w:val="21"/>
          <w:szCs w:val="21"/>
        </w:rPr>
        <w:t>、</w:t>
      </w:r>
      <w:r>
        <w:rPr>
          <w:rFonts w:ascii="Times New Roman" w:hint="eastAsia"/>
          <w:kern w:val="21"/>
          <w:szCs w:val="21"/>
        </w:rPr>
        <w:t>30</w:t>
      </w:r>
      <w:r>
        <w:rPr>
          <w:rFonts w:ascii="Times New Roman" w:hint="eastAsia"/>
          <w:kern w:val="21"/>
          <w:szCs w:val="21"/>
        </w:rPr>
        <w:t>、</w:t>
      </w:r>
      <w:r>
        <w:rPr>
          <w:rFonts w:ascii="Times New Roman" w:hint="eastAsia"/>
          <w:kern w:val="21"/>
          <w:szCs w:val="21"/>
        </w:rPr>
        <w:t>30</w:t>
      </w:r>
      <w:r>
        <w:rPr>
          <w:rFonts w:ascii="Times New Roman" w:hint="eastAsia"/>
          <w:kern w:val="21"/>
          <w:szCs w:val="21"/>
        </w:rPr>
        <w:t>、</w:t>
      </w:r>
      <w:r>
        <w:rPr>
          <w:rFonts w:ascii="Times New Roman" w:hint="eastAsia"/>
          <w:kern w:val="21"/>
          <w:szCs w:val="21"/>
        </w:rPr>
        <w:t>10</w:t>
      </w:r>
      <w:r>
        <w:rPr>
          <w:rFonts w:ascii="Times New Roman" w:hint="eastAsia"/>
          <w:kern w:val="21"/>
          <w:szCs w:val="21"/>
        </w:rPr>
        <w:t>、</w:t>
      </w:r>
      <w:r>
        <w:rPr>
          <w:rFonts w:ascii="Times New Roman" w:hint="eastAsia"/>
          <w:kern w:val="21"/>
          <w:szCs w:val="21"/>
        </w:rPr>
        <w:t>10 kg/667m2</w:t>
      </w:r>
      <w:r>
        <w:rPr>
          <w:rFonts w:ascii="Times New Roman" w:hint="eastAsia"/>
          <w:kern w:val="21"/>
          <w:szCs w:val="21"/>
        </w:rPr>
        <w:t>。</w:t>
      </w:r>
    </w:p>
    <w:p w:rsidR="000E5E27" w:rsidRDefault="00374B40" w:rsidP="00466E29">
      <w:pPr>
        <w:pStyle w:val="a1"/>
        <w:widowControl w:val="0"/>
        <w:numPr>
          <w:ilvl w:val="2"/>
          <w:numId w:val="0"/>
        </w:numPr>
        <w:wordWrap w:val="0"/>
        <w:topLinePunct/>
        <w:spacing w:before="156" w:after="156" w:line="350" w:lineRule="exact"/>
        <w:ind w:firstLineChars="200" w:firstLine="420"/>
        <w:outlineLvl w:val="9"/>
        <w:rPr>
          <w:rFonts w:hAnsi="黑体" w:cs="黑体"/>
          <w:color w:val="000000"/>
          <w:kern w:val="21"/>
          <w:szCs w:val="21"/>
          <w14:scene3d>
            <w14:camera w14:prst="orthographicFront"/>
            <w14:lightRig w14:rig="threePt" w14:dir="t">
              <w14:rot w14:lat="0" w14:lon="0" w14:rev="0"/>
            </w14:lightRig>
          </w14:scene3d>
        </w:rPr>
      </w:pPr>
      <w:r>
        <w:rPr>
          <w:rFonts w:hAnsi="黑体" w:cs="黑体" w:hint="eastAsia"/>
          <w:color w:val="000000"/>
          <w:kern w:val="21"/>
          <w:szCs w:val="21"/>
          <w14:scene3d>
            <w14:camera w14:prst="orthographicFront"/>
            <w14:lightRig w14:rig="threePt" w14:dir="t">
              <w14:rot w14:lat="0" w14:lon="0" w14:rev="0"/>
            </w14:lightRig>
          </w14:scene3d>
        </w:rPr>
        <w:t xml:space="preserve">8.4  </w:t>
      </w:r>
      <w:r>
        <w:rPr>
          <w:rFonts w:hAnsi="黑体" w:cs="黑体" w:hint="eastAsia"/>
          <w:color w:val="000000"/>
          <w:kern w:val="21"/>
          <w:szCs w:val="21"/>
          <w14:scene3d>
            <w14:camera w14:prst="orthographicFront"/>
            <w14:lightRig w14:rig="threePt" w14:dir="t">
              <w14:rot w14:lat="0" w14:lon="0" w14:rev="0"/>
            </w14:lightRig>
          </w14:scene3d>
        </w:rPr>
        <w:t>吐絮期管理（</w:t>
      </w:r>
      <w:r>
        <w:rPr>
          <w:rFonts w:hAnsi="黑体" w:cs="黑体" w:hint="eastAsia"/>
          <w:color w:val="000000"/>
          <w:kern w:val="21"/>
          <w:szCs w:val="21"/>
          <w14:scene3d>
            <w14:camera w14:prst="orthographicFront"/>
            <w14:lightRig w14:rig="threePt" w14:dir="t">
              <w14:rot w14:lat="0" w14:lon="0" w14:rev="0"/>
            </w14:lightRig>
          </w14:scene3d>
        </w:rPr>
        <w:t>8</w:t>
      </w:r>
      <w:r>
        <w:rPr>
          <w:rFonts w:hAnsi="黑体" w:cs="黑体" w:hint="eastAsia"/>
          <w:color w:val="000000"/>
          <w:kern w:val="21"/>
          <w:szCs w:val="21"/>
          <w14:scene3d>
            <w14:camera w14:prst="orthographicFront"/>
            <w14:lightRig w14:rig="threePt" w14:dir="t">
              <w14:rot w14:lat="0" w14:lon="0" w14:rev="0"/>
            </w14:lightRig>
          </w14:scene3d>
        </w:rPr>
        <w:t>月底至</w:t>
      </w:r>
      <w:r>
        <w:rPr>
          <w:rFonts w:hAnsi="黑体" w:cs="黑体" w:hint="eastAsia"/>
          <w:color w:val="000000"/>
          <w:kern w:val="21"/>
          <w:szCs w:val="21"/>
          <w14:scene3d>
            <w14:camera w14:prst="orthographicFront"/>
            <w14:lightRig w14:rig="threePt" w14:dir="t">
              <w14:rot w14:lat="0" w14:lon="0" w14:rev="0"/>
            </w14:lightRig>
          </w14:scene3d>
        </w:rPr>
        <w:t>9</w:t>
      </w:r>
      <w:r>
        <w:rPr>
          <w:rFonts w:hAnsi="黑体" w:cs="黑体" w:hint="eastAsia"/>
          <w:color w:val="000000"/>
          <w:kern w:val="21"/>
          <w:szCs w:val="21"/>
          <w14:scene3d>
            <w14:camera w14:prst="orthographicFront"/>
            <w14:lightRig w14:rig="threePt" w14:dir="t">
              <w14:rot w14:lat="0" w14:lon="0" w14:rev="0"/>
            </w14:lightRig>
          </w14:scene3d>
        </w:rPr>
        <w:t>月上旬）</w:t>
      </w:r>
    </w:p>
    <w:p w:rsidR="000E5E27" w:rsidRDefault="00374B40">
      <w:pPr>
        <w:pStyle w:val="a9"/>
        <w:widowControl w:val="0"/>
        <w:wordWrap w:val="0"/>
        <w:topLinePunct/>
        <w:autoSpaceDE/>
        <w:autoSpaceDN/>
        <w:spacing w:line="350" w:lineRule="exact"/>
        <w:ind w:firstLine="420"/>
        <w:rPr>
          <w:rFonts w:ascii="Times New Roman"/>
          <w:kern w:val="21"/>
          <w:szCs w:val="21"/>
        </w:rPr>
      </w:pPr>
      <w:r>
        <w:rPr>
          <w:rFonts w:ascii="Times New Roman" w:hint="eastAsia"/>
          <w:kern w:val="21"/>
          <w:szCs w:val="21"/>
        </w:rPr>
        <w:t>吐絮期灌水</w:t>
      </w:r>
      <w:r>
        <w:rPr>
          <w:rFonts w:ascii="Times New Roman" w:hint="eastAsia"/>
          <w:kern w:val="21"/>
          <w:szCs w:val="21"/>
        </w:rPr>
        <w:t>1</w:t>
      </w:r>
      <w:r>
        <w:rPr>
          <w:rFonts w:ascii="Times New Roman" w:hint="eastAsia"/>
          <w:kern w:val="21"/>
          <w:szCs w:val="21"/>
        </w:rPr>
        <w:t>次～</w:t>
      </w:r>
      <w:r>
        <w:rPr>
          <w:rFonts w:ascii="Times New Roman" w:hint="eastAsia"/>
          <w:kern w:val="21"/>
          <w:szCs w:val="21"/>
        </w:rPr>
        <w:t>2</w:t>
      </w:r>
      <w:r>
        <w:rPr>
          <w:rFonts w:ascii="Times New Roman" w:hint="eastAsia"/>
          <w:kern w:val="21"/>
          <w:szCs w:val="21"/>
        </w:rPr>
        <w:t>次，灌水定额为</w:t>
      </w:r>
      <w:r>
        <w:rPr>
          <w:rFonts w:ascii="Times New Roman" w:hint="eastAsia"/>
          <w:kern w:val="21"/>
          <w:szCs w:val="21"/>
        </w:rPr>
        <w:t>25 m3/667m2</w:t>
      </w:r>
      <w:r>
        <w:rPr>
          <w:rFonts w:ascii="Times New Roman" w:hint="eastAsia"/>
          <w:kern w:val="21"/>
          <w:szCs w:val="21"/>
        </w:rPr>
        <w:t>左右。</w:t>
      </w:r>
      <w:bookmarkEnd w:id="0"/>
      <w:bookmarkEnd w:id="8"/>
    </w:p>
    <w:sectPr w:rsidR="000E5E27" w:rsidSect="00466E29">
      <w:headerReference w:type="default" r:id="rId10"/>
      <w:footerReference w:type="default" r:id="rId11"/>
      <w:pgSz w:w="11906" w:h="16838"/>
      <w:pgMar w:top="192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B40" w:rsidRDefault="00374B40">
      <w:r>
        <w:separator/>
      </w:r>
    </w:p>
  </w:endnote>
  <w:endnote w:type="continuationSeparator" w:id="0">
    <w:p w:rsidR="00374B40" w:rsidRDefault="0037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27" w:rsidRDefault="00374B40">
    <w:pPr>
      <w:pStyle w:val="a6"/>
      <w:wordWrap w:val="0"/>
      <w:topLinePunct/>
      <w:snapToGrid/>
      <w:jc w:val="center"/>
      <w:rPr>
        <w:rFonts w:ascii="黑体" w:eastAsia="黑体" w:hAnsi="黑体" w:cs="黑体"/>
        <w:sz w:val="28"/>
        <w:szCs w:val="28"/>
      </w:rPr>
    </w:pPr>
    <w:r>
      <w:rPr>
        <w:rFonts w:ascii="黑体" w:eastAsia="黑体" w:hAnsi="黑体" w:cs="黑体" w:hint="eastAsia"/>
        <w:sz w:val="28"/>
        <w:szCs w:val="28"/>
      </w:rPr>
      <w:t>新疆维吾尔自治区市场监督管理局</w:t>
    </w:r>
    <w:r>
      <w:rPr>
        <w:rFonts w:ascii="黑体" w:eastAsia="黑体" w:hAnsi="黑体" w:cs="黑体" w:hint="eastAsia"/>
        <w:sz w:val="28"/>
        <w:szCs w:val="28"/>
      </w:rPr>
      <w:t xml:space="preserve">    </w:t>
    </w:r>
    <w:r>
      <w:rPr>
        <w:rFonts w:ascii="黑体" w:eastAsia="黑体" w:hAnsi="黑体" w:cs="黑体" w:hint="eastAsia"/>
        <w:sz w:val="28"/>
        <w:szCs w:val="28"/>
      </w:rPr>
      <w:t>发</w:t>
    </w:r>
    <w:r>
      <w:rPr>
        <w:rFonts w:ascii="黑体" w:eastAsia="黑体" w:hAnsi="黑体" w:cs="黑体" w:hint="eastAsia"/>
        <w:sz w:val="28"/>
        <w:szCs w:val="28"/>
      </w:rPr>
      <w:t xml:space="preserve">  </w:t>
    </w:r>
    <w:r>
      <w:rPr>
        <w:rFonts w:ascii="黑体" w:eastAsia="黑体" w:hAnsi="黑体" w:cs="黑体" w:hint="eastAsia"/>
        <w:sz w:val="28"/>
        <w:szCs w:val="28"/>
      </w:rPr>
      <w:t>布</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27" w:rsidRDefault="000E5E27">
    <w:pPr>
      <w:pStyle w:val="a6"/>
      <w:wordWrap w:val="0"/>
      <w:topLinePunct/>
      <w:snapToGrid/>
      <w:jc w:val="both"/>
      <w:rPr>
        <w:rFonts w:ascii="黑体" w:eastAsia="黑体" w:hAnsi="黑体" w:cs="黑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B40" w:rsidRDefault="00374B40">
      <w:r>
        <w:separator/>
      </w:r>
    </w:p>
  </w:footnote>
  <w:footnote w:type="continuationSeparator" w:id="0">
    <w:p w:rsidR="00374B40" w:rsidRDefault="00374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27" w:rsidRDefault="00374B40">
    <w:pPr>
      <w:pStyle w:val="a7"/>
      <w:rPr>
        <w:rFonts w:ascii="Times New Roman" w:eastAsia="黑体" w:hAnsi="Times New Roman"/>
        <w:sz w:val="21"/>
        <w:szCs w:val="21"/>
      </w:rPr>
    </w:pPr>
    <w:r>
      <w:rPr>
        <w:rFonts w:ascii="Times New Roman" w:eastAsia="黑体" w:hAnsi="Times New Roman"/>
        <w:sz w:val="21"/>
        <w:szCs w:val="21"/>
      </w:rPr>
      <w:t>ICS</w:t>
    </w:r>
    <w:r>
      <w:rPr>
        <w:rFonts w:ascii="Times New Roman" w:eastAsia="黑体" w:hAnsi="Times New Roman" w:hint="eastAsia"/>
        <w:sz w:val="21"/>
        <w:szCs w:val="21"/>
      </w:rPr>
      <w:t xml:space="preserve">  XX.XXX.XX</w:t>
    </w:r>
  </w:p>
  <w:p w:rsidR="000E5E27" w:rsidRDefault="00374B40">
    <w:pPr>
      <w:pStyle w:val="a7"/>
      <w:rPr>
        <w:rFonts w:ascii="Times New Roman" w:eastAsia="黑体" w:hAnsi="Times New Roman"/>
        <w:sz w:val="21"/>
        <w:szCs w:val="21"/>
      </w:rPr>
    </w:pPr>
    <w:r>
      <w:rPr>
        <w:rFonts w:ascii="Times New Roman" w:eastAsia="黑体" w:hAnsi="Times New Roman"/>
        <w:sz w:val="21"/>
        <w:szCs w:val="21"/>
      </w:rPr>
      <w:t>CCS</w:t>
    </w:r>
    <w:r>
      <w:rPr>
        <w:rFonts w:ascii="Times New Roman" w:eastAsia="黑体" w:hAnsi="Times New Roman" w:hint="eastAsia"/>
        <w:sz w:val="21"/>
        <w:szCs w:val="21"/>
      </w:rPr>
      <w:t xml:space="preserve">  X XX</w:t>
    </w:r>
  </w:p>
  <w:p w:rsidR="000E5E27" w:rsidRDefault="00374B40">
    <w:pPr>
      <w:pStyle w:val="a7"/>
      <w:wordWrap w:val="0"/>
      <w:topLinePunct/>
      <w:snapToGrid/>
      <w:spacing w:line="900" w:lineRule="exact"/>
      <w:jc w:val="right"/>
    </w:pPr>
    <w:r>
      <w:rPr>
        <w:noProof/>
      </w:rPr>
      <w:drawing>
        <wp:inline distT="0" distB="0" distL="0" distR="0">
          <wp:extent cx="796290" cy="397510"/>
          <wp:effectExtent l="0" t="0" r="1143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rFonts w:ascii="方正小标宋简体" w:eastAsia="方正小标宋简体" w:hAnsi="方正小标宋简体" w:cs="方正小标宋简体" w:hint="eastAsia"/>
        <w:b/>
        <w:bCs/>
        <w:sz w:val="96"/>
        <w:szCs w:val="96"/>
      </w:rPr>
      <w:t>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E27" w:rsidRDefault="000E5E27">
    <w:pPr>
      <w:jc w:val="right"/>
      <w:rPr>
        <w:rFonts w:ascii="黑体" w:eastAsia="黑体" w:hAnsi="黑体" w:cs="黑体"/>
        <w:sz w:val="28"/>
        <w:szCs w:val="28"/>
      </w:rPr>
    </w:pPr>
  </w:p>
  <w:p w:rsidR="000E5E27" w:rsidRDefault="00374B40">
    <w:pPr>
      <w:jc w:val="right"/>
      <w:rPr>
        <w:rFonts w:ascii="黑体" w:eastAsia="黑体" w:hAnsi="黑体" w:cs="黑体"/>
        <w:szCs w:val="21"/>
      </w:rPr>
    </w:pPr>
    <w:r>
      <w:rPr>
        <w:rFonts w:ascii="黑体" w:eastAsia="黑体" w:hAnsi="黑体" w:cs="黑体" w:hint="eastAsia"/>
        <w:szCs w:val="21"/>
      </w:rPr>
      <w:t>DB65/T  XXXX</w:t>
    </w:r>
    <w:r>
      <w:rPr>
        <w:rFonts w:ascii="黑体" w:eastAsia="黑体" w:hAnsi="黑体" w:cs="黑体" w:hint="eastAsia"/>
        <w:szCs w:val="21"/>
      </w:rPr>
      <w:t>—</w:t>
    </w:r>
    <w:r>
      <w:rPr>
        <w:rFonts w:ascii="黑体" w:eastAsia="黑体" w:hAnsi="黑体" w:cs="黑体" w:hint="eastAsia"/>
        <w:szCs w:val="21"/>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D3FEA"/>
    <w:multiLevelType w:val="multilevel"/>
    <w:tmpl w:val="07ED3FEA"/>
    <w:lvl w:ilvl="0">
      <w:start w:val="1"/>
      <w:numFmt w:val="none"/>
      <w:pStyle w:val="a"/>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iM2E5NzUyMmVkYTRkNThkMGM4ZTMxZjExZGRkNDAifQ=="/>
  </w:docVars>
  <w:rsids>
    <w:rsidRoot w:val="000E5E27"/>
    <w:rsid w:val="000E5E27"/>
    <w:rsid w:val="00374B40"/>
    <w:rsid w:val="00466E29"/>
    <w:rsid w:val="0088715D"/>
    <w:rsid w:val="06862B05"/>
    <w:rsid w:val="08B42EFF"/>
    <w:rsid w:val="0A503A39"/>
    <w:rsid w:val="0AA479FE"/>
    <w:rsid w:val="1102547E"/>
    <w:rsid w:val="12F378AF"/>
    <w:rsid w:val="19F53DD2"/>
    <w:rsid w:val="1CD3253C"/>
    <w:rsid w:val="2298566C"/>
    <w:rsid w:val="28CC03F4"/>
    <w:rsid w:val="33E75332"/>
    <w:rsid w:val="3A241712"/>
    <w:rsid w:val="3C137C90"/>
    <w:rsid w:val="3E241CE0"/>
    <w:rsid w:val="44A1408B"/>
    <w:rsid w:val="455C26A8"/>
    <w:rsid w:val="47E6057D"/>
    <w:rsid w:val="57920928"/>
    <w:rsid w:val="59111774"/>
    <w:rsid w:val="622540F5"/>
    <w:rsid w:val="692769A5"/>
    <w:rsid w:val="6D8F2D6B"/>
    <w:rsid w:val="6DB95EA9"/>
    <w:rsid w:val="75457920"/>
    <w:rsid w:val="775748F9"/>
    <w:rsid w:val="7C364FD9"/>
    <w:rsid w:val="7D0C3A90"/>
    <w:rsid w:val="7DDC0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widowControl w:val="0"/>
      <w:jc w:val="both"/>
    </w:pPr>
    <w:rPr>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qFormat/>
    <w:pPr>
      <w:tabs>
        <w:tab w:val="center" w:pos="4153"/>
        <w:tab w:val="right" w:pos="8306"/>
      </w:tabs>
      <w:snapToGrid w:val="0"/>
      <w:jc w:val="left"/>
    </w:pPr>
    <w:rPr>
      <w:sz w:val="18"/>
    </w:rPr>
  </w:style>
  <w:style w:type="paragraph" w:styleId="a7">
    <w:name w:val="header"/>
    <w:basedOn w:val="a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4"/>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标准文件_前言、引言标题"/>
    <w:next w:val="a2"/>
    <w:autoRedefine/>
    <w:qFormat/>
    <w:pPr>
      <w:numPr>
        <w:numId w:val="1"/>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9">
    <w:name w:val="标准文件_段"/>
    <w:qFormat/>
    <w:pPr>
      <w:autoSpaceDE w:val="0"/>
      <w:autoSpaceDN w:val="0"/>
      <w:ind w:firstLineChars="200" w:firstLine="200"/>
      <w:jc w:val="both"/>
    </w:pPr>
    <w:rPr>
      <w:rFonts w:ascii="宋体" w:eastAsia="宋体" w:hAnsi="Times New Roman" w:cs="Times New Roman"/>
      <w:sz w:val="21"/>
    </w:rPr>
  </w:style>
  <w:style w:type="paragraph" w:customStyle="1" w:styleId="a0">
    <w:name w:val="标准文件_章标题"/>
    <w:next w:val="a9"/>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1">
    <w:name w:val="标准文件_一级条标题"/>
    <w:basedOn w:val="a0"/>
    <w:next w:val="a9"/>
    <w:autoRedefine/>
    <w:qFormat/>
    <w:pPr>
      <w:numPr>
        <w:ilvl w:val="2"/>
      </w:numPr>
      <w:spacing w:beforeLines="50" w:before="50" w:afterLines="50" w:after="50"/>
      <w:outlineLvl w:val="1"/>
    </w:pPr>
  </w:style>
  <w:style w:type="paragraph" w:styleId="aa">
    <w:name w:val="Balloon Text"/>
    <w:basedOn w:val="a2"/>
    <w:link w:val="Char"/>
    <w:rsid w:val="00466E29"/>
    <w:rPr>
      <w:sz w:val="18"/>
      <w:szCs w:val="18"/>
    </w:rPr>
  </w:style>
  <w:style w:type="character" w:customStyle="1" w:styleId="Char">
    <w:name w:val="批注框文本 Char"/>
    <w:basedOn w:val="a3"/>
    <w:link w:val="aa"/>
    <w:rsid w:val="00466E2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widowControl w:val="0"/>
      <w:jc w:val="both"/>
    </w:pPr>
    <w:rPr>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qFormat/>
    <w:pPr>
      <w:tabs>
        <w:tab w:val="center" w:pos="4153"/>
        <w:tab w:val="right" w:pos="8306"/>
      </w:tabs>
      <w:snapToGrid w:val="0"/>
      <w:jc w:val="left"/>
    </w:pPr>
    <w:rPr>
      <w:sz w:val="18"/>
    </w:rPr>
  </w:style>
  <w:style w:type="paragraph" w:styleId="a7">
    <w:name w:val="header"/>
    <w:basedOn w:val="a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4"/>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标准文件_前言、引言标题"/>
    <w:next w:val="a2"/>
    <w:autoRedefine/>
    <w:qFormat/>
    <w:pPr>
      <w:numPr>
        <w:numId w:val="1"/>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9">
    <w:name w:val="标准文件_段"/>
    <w:qFormat/>
    <w:pPr>
      <w:autoSpaceDE w:val="0"/>
      <w:autoSpaceDN w:val="0"/>
      <w:ind w:firstLineChars="200" w:firstLine="200"/>
      <w:jc w:val="both"/>
    </w:pPr>
    <w:rPr>
      <w:rFonts w:ascii="宋体" w:eastAsia="宋体" w:hAnsi="Times New Roman" w:cs="Times New Roman"/>
      <w:sz w:val="21"/>
    </w:rPr>
  </w:style>
  <w:style w:type="paragraph" w:customStyle="1" w:styleId="a0">
    <w:name w:val="标准文件_章标题"/>
    <w:next w:val="a9"/>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1">
    <w:name w:val="标准文件_一级条标题"/>
    <w:basedOn w:val="a0"/>
    <w:next w:val="a9"/>
    <w:autoRedefine/>
    <w:qFormat/>
    <w:pPr>
      <w:numPr>
        <w:ilvl w:val="2"/>
      </w:numPr>
      <w:spacing w:beforeLines="50" w:before="50" w:afterLines="50" w:after="50"/>
      <w:outlineLvl w:val="1"/>
    </w:pPr>
  </w:style>
  <w:style w:type="paragraph" w:styleId="aa">
    <w:name w:val="Balloon Text"/>
    <w:basedOn w:val="a2"/>
    <w:link w:val="Char"/>
    <w:rsid w:val="00466E29"/>
    <w:rPr>
      <w:sz w:val="18"/>
      <w:szCs w:val="18"/>
    </w:rPr>
  </w:style>
  <w:style w:type="character" w:customStyle="1" w:styleId="Char">
    <w:name w:val="批注框文本 Char"/>
    <w:basedOn w:val="a3"/>
    <w:link w:val="aa"/>
    <w:rsid w:val="00466E2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505</Words>
  <Characters>2881</Characters>
  <Application>Microsoft Office Word</Application>
  <DocSecurity>0</DocSecurity>
  <Lines>24</Lines>
  <Paragraphs>6</Paragraphs>
  <ScaleCrop>false</ScaleCrop>
  <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54240</dc:creator>
  <cp:lastModifiedBy>xb21cn</cp:lastModifiedBy>
  <cp:revision>3</cp:revision>
  <dcterms:created xsi:type="dcterms:W3CDTF">2024-10-23T03:07:00Z</dcterms:created>
  <dcterms:modified xsi:type="dcterms:W3CDTF">2024-10-23T03:11:00Z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A292DF91B0224F64B4D31610CE80556D_12</vt:lpwstr>
  </property>
</Properties>
</file>