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AC833" w14:textId="77777777" w:rsidR="00C86138" w:rsidRPr="00BC065D" w:rsidRDefault="003C78E9" w:rsidP="00BC065D">
      <w:pPr>
        <w:widowControl w:val="0"/>
        <w:kinsoku/>
        <w:autoSpaceDE/>
        <w:autoSpaceDN/>
        <w:adjustRightInd/>
        <w:snapToGrid/>
        <w:jc w:val="center"/>
        <w:textAlignment w:val="auto"/>
        <w:rPr>
          <w:rFonts w:ascii="方正小标宋简体" w:eastAsia="方正小标宋简体" w:hAnsi="Times New Roman" w:cs="Times New Roman"/>
          <w:snapToGrid/>
          <w:color w:val="auto"/>
          <w:kern w:val="2"/>
          <w:sz w:val="44"/>
          <w:szCs w:val="44"/>
          <w:lang w:eastAsia="zh-CN"/>
        </w:rPr>
      </w:pPr>
      <w:r w:rsidRPr="00BC065D">
        <w:rPr>
          <w:rFonts w:ascii="方正小标宋简体" w:eastAsia="方正小标宋简体" w:hAnsi="Times New Roman" w:cs="Times New Roman" w:hint="eastAsia"/>
          <w:snapToGrid/>
          <w:color w:val="auto"/>
          <w:kern w:val="2"/>
          <w:sz w:val="44"/>
          <w:szCs w:val="44"/>
          <w:lang w:eastAsia="zh-CN"/>
        </w:rPr>
        <w:t>《滴灌棉花液体肥施用技术规程》地方标准</w:t>
      </w:r>
    </w:p>
    <w:p w14:paraId="144F3B20" w14:textId="77777777" w:rsidR="00C86138" w:rsidRPr="00BC065D" w:rsidRDefault="003C78E9" w:rsidP="00BC065D">
      <w:pPr>
        <w:widowControl w:val="0"/>
        <w:kinsoku/>
        <w:autoSpaceDE/>
        <w:autoSpaceDN/>
        <w:adjustRightInd/>
        <w:snapToGrid/>
        <w:jc w:val="center"/>
        <w:textAlignment w:val="auto"/>
        <w:rPr>
          <w:rFonts w:ascii="方正小标宋简体" w:eastAsia="方正小标宋简体" w:hAnsi="Times New Roman" w:cs="Times New Roman"/>
          <w:snapToGrid/>
          <w:color w:val="auto"/>
          <w:kern w:val="2"/>
          <w:sz w:val="44"/>
          <w:szCs w:val="44"/>
          <w:lang w:eastAsia="zh-CN"/>
        </w:rPr>
      </w:pPr>
      <w:r w:rsidRPr="00BC065D">
        <w:rPr>
          <w:rFonts w:ascii="方正小标宋简体" w:eastAsia="方正小标宋简体" w:hAnsi="Times New Roman" w:cs="Times New Roman" w:hint="eastAsia"/>
          <w:snapToGrid/>
          <w:color w:val="auto"/>
          <w:kern w:val="2"/>
          <w:sz w:val="44"/>
          <w:szCs w:val="44"/>
          <w:lang w:eastAsia="zh-CN"/>
        </w:rPr>
        <w:t>编制说明</w:t>
      </w:r>
    </w:p>
    <w:p w14:paraId="7F9FA663" w14:textId="1E81D9CF" w:rsidR="00C86138" w:rsidRPr="00BC065D" w:rsidRDefault="003C78E9" w:rsidP="00BC065D">
      <w:pPr>
        <w:pStyle w:val="a9"/>
        <w:numPr>
          <w:ilvl w:val="0"/>
          <w:numId w:val="10"/>
        </w:numPr>
        <w:spacing w:line="560" w:lineRule="exact"/>
        <w:ind w:left="0" w:firstLine="640"/>
        <w:rPr>
          <w:rFonts w:ascii="Times New Roman" w:eastAsia="黑体" w:hAnsi="Times New Roman" w:cs="Times New Roman"/>
          <w:bCs/>
          <w:sz w:val="32"/>
          <w:szCs w:val="32"/>
          <w:lang w:eastAsia="zh-CN"/>
        </w:rPr>
      </w:pPr>
      <w:r w:rsidRPr="00BC065D">
        <w:rPr>
          <w:rFonts w:ascii="Times New Roman" w:eastAsia="黑体" w:hAnsi="Times New Roman" w:cs="Times New Roman" w:hint="eastAsia"/>
          <w:bCs/>
          <w:sz w:val="32"/>
          <w:szCs w:val="32"/>
          <w:lang w:eastAsia="zh-CN"/>
        </w:rPr>
        <w:t>工作简况</w:t>
      </w:r>
    </w:p>
    <w:p w14:paraId="2ABF339B" w14:textId="55F39318" w:rsidR="00C86138" w:rsidRPr="00BC065D" w:rsidRDefault="003C78E9" w:rsidP="00151331">
      <w:pPr>
        <w:pStyle w:val="a9"/>
        <w:numPr>
          <w:ilvl w:val="0"/>
          <w:numId w:val="15"/>
        </w:numPr>
        <w:spacing w:line="560" w:lineRule="exact"/>
        <w:ind w:firstLineChars="0"/>
        <w:rPr>
          <w:rFonts w:ascii="楷体_GB2312" w:eastAsia="楷体_GB2312" w:hAnsi="Times New Roman" w:cs="Times New Roman"/>
          <w:bCs/>
          <w:sz w:val="32"/>
          <w:szCs w:val="32"/>
          <w:lang w:eastAsia="zh-CN"/>
        </w:rPr>
      </w:pPr>
      <w:r w:rsidRPr="00BC065D">
        <w:rPr>
          <w:rFonts w:ascii="楷体_GB2312" w:eastAsia="楷体_GB2312" w:hAnsi="Times New Roman" w:cs="Times New Roman" w:hint="eastAsia"/>
          <w:bCs/>
          <w:sz w:val="32"/>
          <w:szCs w:val="32"/>
          <w:lang w:eastAsia="zh-CN"/>
        </w:rPr>
        <w:t>任务来源</w:t>
      </w:r>
    </w:p>
    <w:p w14:paraId="042B7CBB" w14:textId="77777777" w:rsidR="00C86138" w:rsidRPr="00BC065D" w:rsidRDefault="003C78E9">
      <w:pPr>
        <w:spacing w:line="560" w:lineRule="exact"/>
        <w:ind w:firstLineChars="200" w:firstLine="640"/>
        <w:rPr>
          <w:rFonts w:ascii="仿宋_GB2312" w:eastAsia="仿宋_GB2312" w:hAnsi="Times New Roman" w:cs="Times New Roman"/>
          <w:bCs/>
          <w:sz w:val="32"/>
          <w:szCs w:val="32"/>
          <w:lang w:eastAsia="zh-CN"/>
        </w:rPr>
      </w:pPr>
      <w:r w:rsidRPr="00BC065D">
        <w:rPr>
          <w:rFonts w:ascii="仿宋_GB2312" w:eastAsia="仿宋_GB2312" w:hAnsi="Times New Roman" w:cs="Times New Roman" w:hint="eastAsia"/>
          <w:bCs/>
          <w:sz w:val="32"/>
          <w:szCs w:val="32"/>
          <w:lang w:eastAsia="zh-CN"/>
        </w:rPr>
        <w:t>2023年7月20日，由新疆农垦科学院申请地方标准的立项，根据新疆维吾尔自治区市场监督管理局下达的2023年度地方标准制修订项目计划，批准《滴灌棉花液体肥施用技术规程》（立项编号：XJ23-153）地方标准的制定（修订）。</w:t>
      </w:r>
    </w:p>
    <w:p w14:paraId="135CC6FC" w14:textId="77777777" w:rsidR="00C86138" w:rsidRPr="00BC065D" w:rsidRDefault="003C78E9" w:rsidP="00151331">
      <w:pPr>
        <w:pStyle w:val="a9"/>
        <w:numPr>
          <w:ilvl w:val="0"/>
          <w:numId w:val="15"/>
        </w:numPr>
        <w:spacing w:line="560" w:lineRule="exact"/>
        <w:ind w:firstLineChars="0"/>
        <w:rPr>
          <w:rFonts w:ascii="楷体_GB2312" w:eastAsia="楷体_GB2312" w:hAnsi="Times New Roman" w:cs="Times New Roman"/>
          <w:bCs/>
          <w:sz w:val="32"/>
          <w:szCs w:val="32"/>
          <w:lang w:eastAsia="zh-CN"/>
        </w:rPr>
      </w:pPr>
      <w:r w:rsidRPr="00BC065D">
        <w:rPr>
          <w:rFonts w:ascii="楷体_GB2312" w:eastAsia="楷体_GB2312" w:hAnsi="Times New Roman" w:cs="Times New Roman" w:hint="eastAsia"/>
          <w:bCs/>
          <w:sz w:val="32"/>
          <w:szCs w:val="32"/>
          <w:lang w:eastAsia="zh-CN"/>
        </w:rPr>
        <w:t>起草单位、协作单位</w:t>
      </w:r>
    </w:p>
    <w:p w14:paraId="694A7C19" w14:textId="77777777" w:rsidR="00C86138" w:rsidRPr="00BC065D" w:rsidRDefault="003C78E9">
      <w:pPr>
        <w:spacing w:line="560" w:lineRule="exact"/>
        <w:ind w:firstLineChars="200" w:firstLine="640"/>
        <w:rPr>
          <w:rFonts w:ascii="仿宋_GB2312" w:eastAsia="仿宋_GB2312" w:hAnsi="Times New Roman" w:cs="Times New Roman"/>
          <w:bCs/>
          <w:color w:val="1A1A1A" w:themeColor="background1" w:themeShade="1A"/>
          <w:sz w:val="32"/>
          <w:szCs w:val="32"/>
          <w:lang w:eastAsia="zh-CN"/>
        </w:rPr>
      </w:pPr>
      <w:r w:rsidRPr="00BC065D">
        <w:rPr>
          <w:rFonts w:ascii="仿宋_GB2312" w:eastAsia="仿宋_GB2312" w:hAnsi="Times New Roman" w:cs="Times New Roman" w:hint="eastAsia"/>
          <w:bCs/>
          <w:color w:val="1A1A1A" w:themeColor="background1" w:themeShade="1A"/>
          <w:sz w:val="32"/>
          <w:szCs w:val="32"/>
          <w:lang w:eastAsia="zh-CN"/>
        </w:rPr>
        <w:t>起草单位：新疆农垦科学院</w:t>
      </w:r>
    </w:p>
    <w:p w14:paraId="55998A1E" w14:textId="77777777" w:rsidR="00BC065D" w:rsidRPr="00BC065D" w:rsidRDefault="003C78E9" w:rsidP="00BC065D">
      <w:pPr>
        <w:spacing w:line="560" w:lineRule="exact"/>
        <w:ind w:firstLineChars="200" w:firstLine="640"/>
        <w:rPr>
          <w:rFonts w:ascii="仿宋_GB2312" w:eastAsia="仿宋_GB2312" w:hAnsi="Times New Roman" w:cs="Times New Roman"/>
          <w:bCs/>
          <w:color w:val="1A1A1A" w:themeColor="background1" w:themeShade="1A"/>
          <w:sz w:val="32"/>
          <w:szCs w:val="32"/>
          <w:lang w:eastAsia="zh-CN"/>
        </w:rPr>
      </w:pPr>
      <w:r w:rsidRPr="00BC065D">
        <w:rPr>
          <w:rFonts w:ascii="仿宋_GB2312" w:eastAsia="仿宋_GB2312" w:hAnsi="Times New Roman" w:cs="Times New Roman" w:hint="eastAsia"/>
          <w:bCs/>
          <w:color w:val="1A1A1A" w:themeColor="background1" w:themeShade="1A"/>
          <w:sz w:val="32"/>
          <w:szCs w:val="32"/>
          <w:lang w:eastAsia="zh-CN"/>
        </w:rPr>
        <w:t>协作单位：石河子大学</w:t>
      </w:r>
    </w:p>
    <w:p w14:paraId="1804B2E9" w14:textId="472E4854" w:rsidR="00C86138" w:rsidRPr="00BC065D" w:rsidRDefault="003C78E9" w:rsidP="00151331">
      <w:pPr>
        <w:pStyle w:val="a9"/>
        <w:numPr>
          <w:ilvl w:val="0"/>
          <w:numId w:val="15"/>
        </w:numPr>
        <w:spacing w:line="560" w:lineRule="exact"/>
        <w:ind w:firstLineChars="0"/>
        <w:rPr>
          <w:rFonts w:ascii="楷体_GB2312" w:eastAsia="楷体_GB2312" w:hAnsi="Times New Roman" w:cs="Times New Roman"/>
          <w:bCs/>
          <w:sz w:val="32"/>
          <w:szCs w:val="32"/>
          <w:lang w:eastAsia="zh-CN"/>
        </w:rPr>
      </w:pPr>
      <w:r w:rsidRPr="00BC065D">
        <w:rPr>
          <w:rFonts w:ascii="楷体_GB2312" w:eastAsia="楷体_GB2312" w:hAnsi="Times New Roman" w:cs="Times New Roman" w:hint="eastAsia"/>
          <w:bCs/>
          <w:sz w:val="32"/>
          <w:szCs w:val="32"/>
          <w:lang w:eastAsia="zh-CN"/>
        </w:rPr>
        <w:t>主要起草人</w:t>
      </w:r>
    </w:p>
    <w:p w14:paraId="0750632C" w14:textId="014D338D" w:rsidR="00C86138" w:rsidRPr="0033076B" w:rsidRDefault="003C78E9">
      <w:pPr>
        <w:spacing w:line="500" w:lineRule="exact"/>
        <w:ind w:firstLine="640"/>
        <w:jc w:val="center"/>
        <w:rPr>
          <w:rFonts w:ascii="仿宋_GB2312" w:eastAsia="仿宋_GB2312" w:hAnsi="Times New Roman" w:cs="Times New Roman"/>
          <w:sz w:val="28"/>
          <w:szCs w:val="28"/>
          <w:lang w:eastAsia="zh-CN"/>
        </w:rPr>
      </w:pPr>
      <w:r w:rsidRPr="0033076B">
        <w:rPr>
          <w:rFonts w:ascii="仿宋_GB2312" w:eastAsia="仿宋_GB2312" w:hAnsi="Times New Roman" w:cs="Times New Roman" w:hint="eastAsia"/>
          <w:sz w:val="28"/>
          <w:szCs w:val="28"/>
          <w:lang w:eastAsia="zh-CN"/>
        </w:rPr>
        <w:t>表1</w:t>
      </w:r>
      <w:r w:rsidR="00BC065D" w:rsidRPr="0033076B">
        <w:rPr>
          <w:rFonts w:ascii="仿宋_GB2312" w:eastAsia="仿宋_GB2312" w:hAnsi="Times New Roman" w:cs="Times New Roman"/>
          <w:sz w:val="28"/>
          <w:szCs w:val="28"/>
          <w:lang w:eastAsia="zh-CN"/>
        </w:rPr>
        <w:t xml:space="preserve"> </w:t>
      </w:r>
      <w:r w:rsidRPr="0033076B">
        <w:rPr>
          <w:rFonts w:ascii="仿宋_GB2312" w:eastAsia="仿宋_GB2312" w:hAnsi="Times New Roman" w:cs="Times New Roman" w:hint="eastAsia"/>
          <w:sz w:val="28"/>
          <w:szCs w:val="28"/>
          <w:lang w:eastAsia="zh-CN"/>
        </w:rPr>
        <w:t>主要起草人员信息及任务分工</w:t>
      </w:r>
    </w:p>
    <w:tbl>
      <w:tblPr>
        <w:tblStyle w:val="a4"/>
        <w:tblW w:w="5000" w:type="pct"/>
        <w:jc w:val="center"/>
        <w:tblLook w:val="04A0" w:firstRow="1" w:lastRow="0" w:firstColumn="1" w:lastColumn="0" w:noHBand="0" w:noVBand="1"/>
      </w:tblPr>
      <w:tblGrid>
        <w:gridCol w:w="1413"/>
        <w:gridCol w:w="3403"/>
        <w:gridCol w:w="1701"/>
        <w:gridCol w:w="2999"/>
      </w:tblGrid>
      <w:tr w:rsidR="0033076B" w:rsidRPr="0033076B" w14:paraId="13EBD6EF" w14:textId="77777777" w:rsidTr="0033076B">
        <w:trPr>
          <w:jc w:val="center"/>
        </w:trPr>
        <w:tc>
          <w:tcPr>
            <w:tcW w:w="742" w:type="pct"/>
            <w:vAlign w:val="center"/>
          </w:tcPr>
          <w:p w14:paraId="31F95040" w14:textId="77777777" w:rsidR="00C86138" w:rsidRPr="0033076B" w:rsidRDefault="003C78E9">
            <w:pPr>
              <w:spacing w:line="500" w:lineRule="exact"/>
              <w:jc w:val="center"/>
              <w:rPr>
                <w:rFonts w:ascii="仿宋_GB2312" w:eastAsia="仿宋_GB2312" w:hAnsi="黑体" w:cs="Times New Roman"/>
                <w:b/>
                <w:bCs/>
                <w:sz w:val="24"/>
                <w:szCs w:val="24"/>
              </w:rPr>
            </w:pPr>
            <w:proofErr w:type="gramStart"/>
            <w:r w:rsidRPr="0033076B">
              <w:rPr>
                <w:rFonts w:ascii="仿宋_GB2312" w:eastAsia="仿宋_GB2312" w:hAnsi="黑体" w:cs="Times New Roman" w:hint="eastAsia"/>
                <w:b/>
                <w:bCs/>
                <w:sz w:val="24"/>
                <w:szCs w:val="24"/>
              </w:rPr>
              <w:t>姓  名</w:t>
            </w:r>
            <w:proofErr w:type="gramEnd"/>
          </w:p>
        </w:tc>
        <w:tc>
          <w:tcPr>
            <w:tcW w:w="1788" w:type="pct"/>
            <w:vAlign w:val="center"/>
          </w:tcPr>
          <w:p w14:paraId="448862BE" w14:textId="77777777" w:rsidR="00C86138" w:rsidRPr="0033076B" w:rsidRDefault="003C78E9">
            <w:pPr>
              <w:spacing w:line="500" w:lineRule="exact"/>
              <w:jc w:val="center"/>
              <w:rPr>
                <w:rFonts w:ascii="仿宋_GB2312" w:eastAsia="仿宋_GB2312" w:hAnsi="黑体" w:cs="Times New Roman"/>
                <w:b/>
                <w:bCs/>
                <w:sz w:val="24"/>
                <w:szCs w:val="24"/>
              </w:rPr>
            </w:pPr>
            <w:proofErr w:type="gramStart"/>
            <w:r w:rsidRPr="0033076B">
              <w:rPr>
                <w:rFonts w:ascii="仿宋_GB2312" w:eastAsia="仿宋_GB2312" w:hAnsi="黑体" w:cs="Times New Roman" w:hint="eastAsia"/>
                <w:b/>
                <w:bCs/>
                <w:sz w:val="24"/>
                <w:szCs w:val="24"/>
              </w:rPr>
              <w:t>单  位</w:t>
            </w:r>
            <w:proofErr w:type="gramEnd"/>
          </w:p>
        </w:tc>
        <w:tc>
          <w:tcPr>
            <w:tcW w:w="894" w:type="pct"/>
            <w:vAlign w:val="center"/>
          </w:tcPr>
          <w:p w14:paraId="3F40F568" w14:textId="77777777" w:rsidR="00C86138" w:rsidRPr="0033076B" w:rsidRDefault="003C78E9">
            <w:pPr>
              <w:spacing w:line="500" w:lineRule="exact"/>
              <w:jc w:val="center"/>
              <w:rPr>
                <w:rFonts w:ascii="仿宋_GB2312" w:eastAsia="仿宋_GB2312" w:hAnsi="黑体" w:cs="Times New Roman"/>
                <w:b/>
                <w:bCs/>
                <w:sz w:val="24"/>
                <w:szCs w:val="24"/>
              </w:rPr>
            </w:pPr>
            <w:proofErr w:type="gramStart"/>
            <w:r w:rsidRPr="0033076B">
              <w:rPr>
                <w:rFonts w:ascii="仿宋_GB2312" w:eastAsia="仿宋_GB2312" w:hAnsi="黑体" w:cs="Times New Roman" w:hint="eastAsia"/>
                <w:b/>
                <w:bCs/>
                <w:sz w:val="24"/>
                <w:szCs w:val="24"/>
              </w:rPr>
              <w:t>职  称</w:t>
            </w:r>
            <w:proofErr w:type="gramEnd"/>
          </w:p>
        </w:tc>
        <w:tc>
          <w:tcPr>
            <w:tcW w:w="1576" w:type="pct"/>
            <w:vAlign w:val="center"/>
          </w:tcPr>
          <w:p w14:paraId="3A135D37" w14:textId="77777777" w:rsidR="00C86138" w:rsidRPr="0033076B" w:rsidRDefault="003C78E9">
            <w:pPr>
              <w:spacing w:line="500" w:lineRule="exact"/>
              <w:jc w:val="center"/>
              <w:rPr>
                <w:rFonts w:ascii="仿宋_GB2312" w:eastAsia="仿宋_GB2312" w:hAnsi="黑体" w:cs="Times New Roman"/>
                <w:b/>
                <w:bCs/>
                <w:sz w:val="24"/>
                <w:szCs w:val="24"/>
              </w:rPr>
            </w:pPr>
            <w:proofErr w:type="spellStart"/>
            <w:r w:rsidRPr="0033076B">
              <w:rPr>
                <w:rFonts w:ascii="仿宋_GB2312" w:eastAsia="仿宋_GB2312" w:hAnsi="黑体" w:cs="Times New Roman" w:hint="eastAsia"/>
                <w:b/>
                <w:bCs/>
                <w:sz w:val="24"/>
                <w:szCs w:val="24"/>
              </w:rPr>
              <w:t>专业特长及分工</w:t>
            </w:r>
            <w:proofErr w:type="spellEnd"/>
          </w:p>
        </w:tc>
      </w:tr>
      <w:tr w:rsidR="0033076B" w:rsidRPr="0033076B" w14:paraId="53D6CFD8" w14:textId="77777777" w:rsidTr="0033076B">
        <w:trPr>
          <w:jc w:val="center"/>
        </w:trPr>
        <w:tc>
          <w:tcPr>
            <w:tcW w:w="742" w:type="pct"/>
            <w:vAlign w:val="center"/>
          </w:tcPr>
          <w:p w14:paraId="59A13B08" w14:textId="77777777" w:rsidR="00C86138" w:rsidRPr="0033076B" w:rsidRDefault="003C78E9" w:rsidP="00E76C8E">
            <w:pPr>
              <w:spacing w:line="340" w:lineRule="exact"/>
              <w:jc w:val="center"/>
              <w:rPr>
                <w:rFonts w:ascii="仿宋_GB2312" w:eastAsia="仿宋_GB2312" w:hAnsi="仿宋" w:cs="Times New Roman"/>
                <w:sz w:val="24"/>
                <w:szCs w:val="24"/>
              </w:rPr>
            </w:pPr>
            <w:proofErr w:type="gramStart"/>
            <w:r w:rsidRPr="0033076B">
              <w:rPr>
                <w:rFonts w:ascii="仿宋_GB2312" w:eastAsia="仿宋_GB2312" w:hAnsi="仿宋" w:cs="Times New Roman" w:hint="eastAsia"/>
                <w:sz w:val="24"/>
                <w:szCs w:val="24"/>
              </w:rPr>
              <w:t>王  军</w:t>
            </w:r>
            <w:proofErr w:type="gramEnd"/>
          </w:p>
        </w:tc>
        <w:tc>
          <w:tcPr>
            <w:tcW w:w="1788" w:type="pct"/>
            <w:vAlign w:val="center"/>
          </w:tcPr>
          <w:p w14:paraId="19628231"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新疆农垦科学院</w:t>
            </w:r>
            <w:proofErr w:type="spellEnd"/>
          </w:p>
        </w:tc>
        <w:tc>
          <w:tcPr>
            <w:tcW w:w="894" w:type="pct"/>
            <w:vAlign w:val="center"/>
          </w:tcPr>
          <w:p w14:paraId="732954EF"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研究员</w:t>
            </w:r>
            <w:proofErr w:type="spellEnd"/>
          </w:p>
        </w:tc>
        <w:tc>
          <w:tcPr>
            <w:tcW w:w="1576" w:type="pct"/>
            <w:vAlign w:val="center"/>
          </w:tcPr>
          <w:p w14:paraId="13AC4B70"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主持制定标准</w:t>
            </w:r>
            <w:proofErr w:type="spellEnd"/>
          </w:p>
        </w:tc>
      </w:tr>
      <w:tr w:rsidR="0033076B" w:rsidRPr="0033076B" w14:paraId="09AC9EF6" w14:textId="77777777" w:rsidTr="0033076B">
        <w:trPr>
          <w:jc w:val="center"/>
        </w:trPr>
        <w:tc>
          <w:tcPr>
            <w:tcW w:w="742" w:type="pct"/>
            <w:vAlign w:val="center"/>
          </w:tcPr>
          <w:p w14:paraId="72F0683C"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罗宏海</w:t>
            </w:r>
            <w:proofErr w:type="spellEnd"/>
          </w:p>
        </w:tc>
        <w:tc>
          <w:tcPr>
            <w:tcW w:w="1788" w:type="pct"/>
            <w:vAlign w:val="center"/>
          </w:tcPr>
          <w:p w14:paraId="0BDBACAD"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石河子大学</w:t>
            </w:r>
            <w:proofErr w:type="spellEnd"/>
          </w:p>
        </w:tc>
        <w:tc>
          <w:tcPr>
            <w:tcW w:w="894" w:type="pct"/>
            <w:vAlign w:val="center"/>
          </w:tcPr>
          <w:p w14:paraId="057C2B76" w14:textId="77777777" w:rsidR="00C86138" w:rsidRPr="0033076B" w:rsidRDefault="003C78E9" w:rsidP="00E76C8E">
            <w:pPr>
              <w:spacing w:line="340" w:lineRule="exact"/>
              <w:jc w:val="center"/>
              <w:rPr>
                <w:rFonts w:ascii="仿宋_GB2312" w:eastAsia="仿宋_GB2312" w:hAnsi="仿宋" w:cs="Times New Roman"/>
                <w:sz w:val="24"/>
                <w:szCs w:val="24"/>
              </w:rPr>
            </w:pPr>
            <w:proofErr w:type="gramStart"/>
            <w:r w:rsidRPr="0033076B">
              <w:rPr>
                <w:rFonts w:ascii="仿宋_GB2312" w:eastAsia="仿宋_GB2312" w:hAnsi="仿宋" w:cs="Times New Roman" w:hint="eastAsia"/>
                <w:sz w:val="24"/>
                <w:szCs w:val="24"/>
              </w:rPr>
              <w:t>教  授</w:t>
            </w:r>
            <w:proofErr w:type="gramEnd"/>
          </w:p>
        </w:tc>
        <w:tc>
          <w:tcPr>
            <w:tcW w:w="1576" w:type="pct"/>
            <w:vAlign w:val="center"/>
          </w:tcPr>
          <w:p w14:paraId="079C13B4"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起草标准、组织验证</w:t>
            </w:r>
            <w:proofErr w:type="spellEnd"/>
          </w:p>
        </w:tc>
      </w:tr>
      <w:tr w:rsidR="0033076B" w:rsidRPr="0033076B" w14:paraId="48BA8FAE" w14:textId="77777777" w:rsidTr="0033076B">
        <w:trPr>
          <w:jc w:val="center"/>
        </w:trPr>
        <w:tc>
          <w:tcPr>
            <w:tcW w:w="742" w:type="pct"/>
            <w:vAlign w:val="center"/>
          </w:tcPr>
          <w:p w14:paraId="3E5AEA2E"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郝先哲</w:t>
            </w:r>
            <w:proofErr w:type="spellEnd"/>
          </w:p>
        </w:tc>
        <w:tc>
          <w:tcPr>
            <w:tcW w:w="1788" w:type="pct"/>
            <w:vAlign w:val="center"/>
          </w:tcPr>
          <w:p w14:paraId="40D6C3FF"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新疆农垦科学院</w:t>
            </w:r>
            <w:proofErr w:type="spellEnd"/>
          </w:p>
        </w:tc>
        <w:tc>
          <w:tcPr>
            <w:tcW w:w="894" w:type="pct"/>
            <w:vAlign w:val="center"/>
          </w:tcPr>
          <w:p w14:paraId="0A29ECF3"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助理研究员</w:t>
            </w:r>
            <w:proofErr w:type="spellEnd"/>
          </w:p>
        </w:tc>
        <w:tc>
          <w:tcPr>
            <w:tcW w:w="1576" w:type="pct"/>
            <w:vAlign w:val="center"/>
          </w:tcPr>
          <w:p w14:paraId="0573DB8E" w14:textId="77777777" w:rsidR="00C86138" w:rsidRPr="0033076B" w:rsidRDefault="003C78E9" w:rsidP="00E76C8E">
            <w:pPr>
              <w:spacing w:line="340" w:lineRule="exact"/>
              <w:rPr>
                <w:rFonts w:ascii="仿宋_GB2312" w:eastAsia="仿宋_GB2312" w:hAnsi="仿宋" w:cs="Times New Roman"/>
                <w:sz w:val="24"/>
                <w:szCs w:val="24"/>
                <w:lang w:eastAsia="zh-CN"/>
              </w:rPr>
            </w:pPr>
            <w:r w:rsidRPr="0033076B">
              <w:rPr>
                <w:rFonts w:ascii="仿宋_GB2312" w:eastAsia="仿宋_GB2312" w:hAnsi="仿宋" w:cs="Times New Roman" w:hint="eastAsia"/>
                <w:sz w:val="24"/>
                <w:szCs w:val="24"/>
                <w:lang w:eastAsia="zh-CN"/>
              </w:rPr>
              <w:t>资料收集、田间调查、验证比对</w:t>
            </w:r>
          </w:p>
        </w:tc>
      </w:tr>
      <w:tr w:rsidR="0033076B" w:rsidRPr="0033076B" w14:paraId="4C471FCD" w14:textId="77777777" w:rsidTr="0033076B">
        <w:trPr>
          <w:jc w:val="center"/>
        </w:trPr>
        <w:tc>
          <w:tcPr>
            <w:tcW w:w="742" w:type="pct"/>
            <w:vAlign w:val="center"/>
          </w:tcPr>
          <w:p w14:paraId="3826EFC9"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王潭刚</w:t>
            </w:r>
            <w:proofErr w:type="spellEnd"/>
          </w:p>
        </w:tc>
        <w:tc>
          <w:tcPr>
            <w:tcW w:w="1788" w:type="pct"/>
            <w:vAlign w:val="center"/>
          </w:tcPr>
          <w:p w14:paraId="27AB9279" w14:textId="77777777" w:rsidR="00E76C8E" w:rsidRPr="0033076B" w:rsidRDefault="003C78E9" w:rsidP="00E76C8E">
            <w:pPr>
              <w:spacing w:line="340" w:lineRule="exact"/>
              <w:jc w:val="center"/>
              <w:rPr>
                <w:rFonts w:ascii="仿宋_GB2312" w:eastAsia="仿宋_GB2312" w:hAnsi="仿宋" w:cs="Times New Roman"/>
                <w:sz w:val="24"/>
                <w:szCs w:val="24"/>
                <w:lang w:eastAsia="zh-CN"/>
              </w:rPr>
            </w:pPr>
            <w:r w:rsidRPr="0033076B">
              <w:rPr>
                <w:rFonts w:ascii="仿宋_GB2312" w:eastAsia="仿宋_GB2312" w:hAnsi="仿宋" w:cs="Times New Roman" w:hint="eastAsia"/>
                <w:sz w:val="24"/>
                <w:szCs w:val="24"/>
                <w:lang w:eastAsia="zh-CN"/>
              </w:rPr>
              <w:t>新疆生产建设兵团第三师</w:t>
            </w:r>
          </w:p>
          <w:p w14:paraId="48C9C93C" w14:textId="1F876147" w:rsidR="00C86138" w:rsidRPr="0033076B" w:rsidRDefault="003C78E9" w:rsidP="00E76C8E">
            <w:pPr>
              <w:spacing w:line="340" w:lineRule="exact"/>
              <w:jc w:val="center"/>
              <w:rPr>
                <w:rFonts w:ascii="仿宋_GB2312" w:eastAsia="仿宋_GB2312" w:hAnsi="仿宋" w:cs="Times New Roman"/>
                <w:sz w:val="24"/>
                <w:szCs w:val="24"/>
                <w:lang w:eastAsia="zh-CN"/>
              </w:rPr>
            </w:pPr>
            <w:r w:rsidRPr="0033076B">
              <w:rPr>
                <w:rFonts w:ascii="仿宋_GB2312" w:eastAsia="仿宋_GB2312" w:hAnsi="仿宋" w:cs="Times New Roman" w:hint="eastAsia"/>
                <w:sz w:val="24"/>
                <w:szCs w:val="24"/>
                <w:lang w:eastAsia="zh-CN"/>
              </w:rPr>
              <w:t>农业科学研究所</w:t>
            </w:r>
          </w:p>
        </w:tc>
        <w:tc>
          <w:tcPr>
            <w:tcW w:w="894" w:type="pct"/>
            <w:vAlign w:val="center"/>
          </w:tcPr>
          <w:p w14:paraId="0039ED20"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副研究员</w:t>
            </w:r>
            <w:proofErr w:type="spellEnd"/>
          </w:p>
        </w:tc>
        <w:tc>
          <w:tcPr>
            <w:tcW w:w="1576" w:type="pct"/>
            <w:vAlign w:val="center"/>
          </w:tcPr>
          <w:p w14:paraId="494A8E6F" w14:textId="77777777" w:rsidR="00C86138" w:rsidRPr="0033076B" w:rsidRDefault="003C78E9" w:rsidP="00E76C8E">
            <w:pPr>
              <w:spacing w:line="340" w:lineRule="exact"/>
              <w:rPr>
                <w:rFonts w:ascii="仿宋_GB2312" w:eastAsia="仿宋_GB2312" w:hAnsi="仿宋" w:cs="Times New Roman"/>
                <w:sz w:val="24"/>
                <w:szCs w:val="24"/>
                <w:lang w:eastAsia="zh-CN"/>
              </w:rPr>
            </w:pPr>
            <w:r w:rsidRPr="0033076B">
              <w:rPr>
                <w:rFonts w:ascii="仿宋_GB2312" w:eastAsia="仿宋_GB2312" w:hAnsi="仿宋" w:cs="Times New Roman" w:hint="eastAsia"/>
                <w:sz w:val="24"/>
                <w:szCs w:val="24"/>
                <w:lang w:eastAsia="zh-CN"/>
              </w:rPr>
              <w:t>资料收集、田间调查、验证比对</w:t>
            </w:r>
          </w:p>
        </w:tc>
      </w:tr>
      <w:tr w:rsidR="0033076B" w:rsidRPr="0033076B" w14:paraId="20657573" w14:textId="77777777" w:rsidTr="0033076B">
        <w:trPr>
          <w:jc w:val="center"/>
        </w:trPr>
        <w:tc>
          <w:tcPr>
            <w:tcW w:w="742" w:type="pct"/>
            <w:vAlign w:val="center"/>
          </w:tcPr>
          <w:p w14:paraId="5F9BDDC7" w14:textId="77777777" w:rsidR="00C86138" w:rsidRPr="0033076B" w:rsidRDefault="003C78E9" w:rsidP="00E76C8E">
            <w:pPr>
              <w:spacing w:line="340" w:lineRule="exact"/>
              <w:jc w:val="center"/>
              <w:rPr>
                <w:rFonts w:ascii="仿宋_GB2312" w:eastAsia="仿宋_GB2312" w:hAnsi="仿宋" w:cs="Times New Roman"/>
                <w:sz w:val="24"/>
                <w:szCs w:val="24"/>
              </w:rPr>
            </w:pPr>
            <w:proofErr w:type="gramStart"/>
            <w:r w:rsidRPr="0033076B">
              <w:rPr>
                <w:rFonts w:ascii="仿宋_GB2312" w:eastAsia="仿宋_GB2312" w:hAnsi="仿宋" w:cs="Times New Roman" w:hint="eastAsia"/>
                <w:sz w:val="24"/>
                <w:szCs w:val="24"/>
              </w:rPr>
              <w:t>刘  萍</w:t>
            </w:r>
            <w:proofErr w:type="gramEnd"/>
          </w:p>
        </w:tc>
        <w:tc>
          <w:tcPr>
            <w:tcW w:w="1788" w:type="pct"/>
            <w:vAlign w:val="center"/>
          </w:tcPr>
          <w:p w14:paraId="7998011E"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新疆农垦科学院</w:t>
            </w:r>
            <w:proofErr w:type="spellEnd"/>
          </w:p>
        </w:tc>
        <w:tc>
          <w:tcPr>
            <w:tcW w:w="894" w:type="pct"/>
            <w:vAlign w:val="center"/>
          </w:tcPr>
          <w:p w14:paraId="576FD655"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副研究员</w:t>
            </w:r>
            <w:proofErr w:type="spellEnd"/>
          </w:p>
        </w:tc>
        <w:tc>
          <w:tcPr>
            <w:tcW w:w="1576" w:type="pct"/>
            <w:vAlign w:val="center"/>
          </w:tcPr>
          <w:p w14:paraId="787E4D39" w14:textId="77777777" w:rsidR="00C86138" w:rsidRPr="0033076B" w:rsidRDefault="003C78E9" w:rsidP="00E76C8E">
            <w:pPr>
              <w:spacing w:line="340" w:lineRule="exact"/>
              <w:rPr>
                <w:rFonts w:ascii="仿宋_GB2312" w:eastAsia="仿宋_GB2312" w:hAnsi="仿宋" w:cs="Times New Roman"/>
                <w:sz w:val="24"/>
                <w:szCs w:val="24"/>
                <w:lang w:eastAsia="zh-CN"/>
              </w:rPr>
            </w:pPr>
            <w:r w:rsidRPr="0033076B">
              <w:rPr>
                <w:rFonts w:ascii="仿宋_GB2312" w:eastAsia="仿宋_GB2312" w:hAnsi="仿宋" w:cs="Times New Roman" w:hint="eastAsia"/>
                <w:sz w:val="24"/>
                <w:szCs w:val="24"/>
                <w:lang w:eastAsia="zh-CN"/>
              </w:rPr>
              <w:t>资料收集、田间调查、验证比对</w:t>
            </w:r>
          </w:p>
        </w:tc>
      </w:tr>
      <w:tr w:rsidR="0033076B" w:rsidRPr="0033076B" w14:paraId="0E4A414B" w14:textId="77777777" w:rsidTr="0033076B">
        <w:trPr>
          <w:jc w:val="center"/>
        </w:trPr>
        <w:tc>
          <w:tcPr>
            <w:tcW w:w="742" w:type="pct"/>
            <w:vAlign w:val="center"/>
          </w:tcPr>
          <w:p w14:paraId="6F578C6C" w14:textId="77777777" w:rsidR="00C86138" w:rsidRPr="0033076B" w:rsidRDefault="003C78E9" w:rsidP="00E76C8E">
            <w:pPr>
              <w:spacing w:line="340" w:lineRule="exact"/>
              <w:jc w:val="center"/>
              <w:rPr>
                <w:rFonts w:ascii="仿宋_GB2312" w:eastAsia="仿宋_GB2312" w:hAnsi="仿宋" w:cs="Times New Roman"/>
                <w:sz w:val="24"/>
                <w:szCs w:val="24"/>
              </w:rPr>
            </w:pPr>
            <w:proofErr w:type="gramStart"/>
            <w:r w:rsidRPr="0033076B">
              <w:rPr>
                <w:rFonts w:ascii="仿宋_GB2312" w:eastAsia="仿宋_GB2312" w:hAnsi="仿宋" w:cs="Times New Roman" w:hint="eastAsia"/>
                <w:sz w:val="24"/>
                <w:szCs w:val="24"/>
              </w:rPr>
              <w:t xml:space="preserve">王  </w:t>
            </w:r>
            <w:r w:rsidRPr="0033076B">
              <w:rPr>
                <w:rFonts w:ascii="微软雅黑" w:eastAsia="微软雅黑" w:hAnsi="微软雅黑" w:cs="微软雅黑" w:hint="eastAsia"/>
                <w:sz w:val="24"/>
                <w:szCs w:val="24"/>
              </w:rPr>
              <w:t>嶔</w:t>
            </w:r>
            <w:proofErr w:type="gramEnd"/>
          </w:p>
        </w:tc>
        <w:tc>
          <w:tcPr>
            <w:tcW w:w="1788" w:type="pct"/>
            <w:vAlign w:val="center"/>
          </w:tcPr>
          <w:p w14:paraId="49E3FAAC" w14:textId="77777777" w:rsidR="00E76C8E" w:rsidRPr="0033076B" w:rsidRDefault="003C78E9" w:rsidP="00E76C8E">
            <w:pPr>
              <w:spacing w:line="340" w:lineRule="exact"/>
              <w:jc w:val="center"/>
              <w:rPr>
                <w:rFonts w:ascii="仿宋_GB2312" w:eastAsia="仿宋_GB2312" w:hAnsi="仿宋" w:cs="Times New Roman"/>
                <w:sz w:val="24"/>
                <w:szCs w:val="24"/>
                <w:lang w:eastAsia="zh-CN"/>
              </w:rPr>
            </w:pPr>
            <w:r w:rsidRPr="0033076B">
              <w:rPr>
                <w:rFonts w:ascii="仿宋_GB2312" w:eastAsia="仿宋_GB2312" w:hAnsi="仿宋" w:cs="Times New Roman" w:hint="eastAsia"/>
                <w:sz w:val="24"/>
                <w:szCs w:val="24"/>
                <w:lang w:eastAsia="zh-CN"/>
              </w:rPr>
              <w:t>新疆生产建设兵团第三师</w:t>
            </w:r>
          </w:p>
          <w:p w14:paraId="0CB30EA9" w14:textId="7C1EEFD7" w:rsidR="00C86138" w:rsidRPr="0033076B" w:rsidRDefault="003C78E9" w:rsidP="00E76C8E">
            <w:pPr>
              <w:spacing w:line="340" w:lineRule="exact"/>
              <w:jc w:val="center"/>
              <w:rPr>
                <w:rFonts w:ascii="仿宋_GB2312" w:eastAsia="仿宋_GB2312" w:hAnsi="仿宋" w:cs="Times New Roman"/>
                <w:sz w:val="24"/>
                <w:szCs w:val="24"/>
                <w:lang w:eastAsia="zh-CN"/>
              </w:rPr>
            </w:pPr>
            <w:r w:rsidRPr="0033076B">
              <w:rPr>
                <w:rFonts w:ascii="仿宋_GB2312" w:eastAsia="仿宋_GB2312" w:hAnsi="仿宋" w:cs="Times New Roman" w:hint="eastAsia"/>
                <w:sz w:val="24"/>
                <w:szCs w:val="24"/>
                <w:lang w:eastAsia="zh-CN"/>
              </w:rPr>
              <w:t>农业技术推广站</w:t>
            </w:r>
          </w:p>
        </w:tc>
        <w:tc>
          <w:tcPr>
            <w:tcW w:w="894" w:type="pct"/>
            <w:vAlign w:val="center"/>
          </w:tcPr>
          <w:p w14:paraId="4C4633F3"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农艺师</w:t>
            </w:r>
            <w:proofErr w:type="spellEnd"/>
          </w:p>
        </w:tc>
        <w:tc>
          <w:tcPr>
            <w:tcW w:w="1576" w:type="pct"/>
            <w:vAlign w:val="center"/>
          </w:tcPr>
          <w:p w14:paraId="3C43C0DA"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技术推广、验证比对</w:t>
            </w:r>
            <w:proofErr w:type="spellEnd"/>
          </w:p>
        </w:tc>
      </w:tr>
      <w:tr w:rsidR="0033076B" w:rsidRPr="0033076B" w14:paraId="33F56904" w14:textId="77777777" w:rsidTr="0033076B">
        <w:trPr>
          <w:jc w:val="center"/>
        </w:trPr>
        <w:tc>
          <w:tcPr>
            <w:tcW w:w="742" w:type="pct"/>
            <w:vAlign w:val="center"/>
          </w:tcPr>
          <w:p w14:paraId="51B78268"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郝全友</w:t>
            </w:r>
            <w:proofErr w:type="spellEnd"/>
          </w:p>
        </w:tc>
        <w:tc>
          <w:tcPr>
            <w:tcW w:w="1788" w:type="pct"/>
            <w:vAlign w:val="center"/>
          </w:tcPr>
          <w:p w14:paraId="101ECD0C" w14:textId="77777777" w:rsidR="00E76C8E" w:rsidRPr="0033076B" w:rsidRDefault="003C78E9" w:rsidP="00E76C8E">
            <w:pPr>
              <w:spacing w:line="340" w:lineRule="exact"/>
              <w:jc w:val="center"/>
              <w:rPr>
                <w:rFonts w:ascii="仿宋_GB2312" w:eastAsia="仿宋_GB2312" w:hAnsi="仿宋" w:cs="Times New Roman"/>
                <w:sz w:val="24"/>
                <w:szCs w:val="24"/>
                <w:lang w:eastAsia="zh-CN"/>
              </w:rPr>
            </w:pPr>
            <w:r w:rsidRPr="0033076B">
              <w:rPr>
                <w:rFonts w:ascii="仿宋_GB2312" w:eastAsia="仿宋_GB2312" w:hAnsi="仿宋" w:cs="Times New Roman" w:hint="eastAsia"/>
                <w:sz w:val="24"/>
                <w:szCs w:val="24"/>
                <w:lang w:eastAsia="zh-CN"/>
              </w:rPr>
              <w:t>新疆生产建设兵团第三师</w:t>
            </w:r>
          </w:p>
          <w:p w14:paraId="0812B769" w14:textId="4A148428" w:rsidR="00C86138" w:rsidRPr="0033076B" w:rsidRDefault="003C78E9" w:rsidP="00E76C8E">
            <w:pPr>
              <w:spacing w:line="340" w:lineRule="exact"/>
              <w:jc w:val="center"/>
              <w:rPr>
                <w:rFonts w:ascii="仿宋_GB2312" w:eastAsia="仿宋_GB2312" w:hAnsi="仿宋" w:cs="Times New Roman"/>
                <w:sz w:val="24"/>
                <w:szCs w:val="24"/>
                <w:lang w:eastAsia="zh-CN"/>
              </w:rPr>
            </w:pPr>
            <w:r w:rsidRPr="0033076B">
              <w:rPr>
                <w:rFonts w:ascii="仿宋_GB2312" w:eastAsia="仿宋_GB2312" w:hAnsi="仿宋" w:cs="Times New Roman" w:hint="eastAsia"/>
                <w:sz w:val="24"/>
                <w:szCs w:val="24"/>
                <w:lang w:eastAsia="zh-CN"/>
              </w:rPr>
              <w:t>农业科学研究所</w:t>
            </w:r>
          </w:p>
        </w:tc>
        <w:tc>
          <w:tcPr>
            <w:tcW w:w="894" w:type="pct"/>
            <w:vAlign w:val="center"/>
          </w:tcPr>
          <w:p w14:paraId="5112F2A3"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助理研究员</w:t>
            </w:r>
            <w:proofErr w:type="spellEnd"/>
          </w:p>
        </w:tc>
        <w:tc>
          <w:tcPr>
            <w:tcW w:w="1576" w:type="pct"/>
            <w:vAlign w:val="center"/>
          </w:tcPr>
          <w:p w14:paraId="5EF33998"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技术推广、验证比对</w:t>
            </w:r>
            <w:proofErr w:type="spellEnd"/>
          </w:p>
        </w:tc>
      </w:tr>
      <w:tr w:rsidR="0033076B" w:rsidRPr="0033076B" w14:paraId="7CF1C438" w14:textId="77777777" w:rsidTr="0033076B">
        <w:trPr>
          <w:jc w:val="center"/>
        </w:trPr>
        <w:tc>
          <w:tcPr>
            <w:tcW w:w="742" w:type="pct"/>
            <w:vAlign w:val="center"/>
          </w:tcPr>
          <w:p w14:paraId="68CA8E66"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时晓娟</w:t>
            </w:r>
            <w:proofErr w:type="spellEnd"/>
          </w:p>
        </w:tc>
        <w:tc>
          <w:tcPr>
            <w:tcW w:w="1788" w:type="pct"/>
            <w:vAlign w:val="center"/>
          </w:tcPr>
          <w:p w14:paraId="3DC5D7FD"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石河子大学</w:t>
            </w:r>
            <w:proofErr w:type="spellEnd"/>
          </w:p>
        </w:tc>
        <w:tc>
          <w:tcPr>
            <w:tcW w:w="894" w:type="pct"/>
            <w:vAlign w:val="center"/>
          </w:tcPr>
          <w:p w14:paraId="69FBE531" w14:textId="77777777" w:rsidR="00C86138" w:rsidRPr="0033076B" w:rsidRDefault="003C78E9" w:rsidP="00E76C8E">
            <w:pPr>
              <w:spacing w:line="340" w:lineRule="exact"/>
              <w:jc w:val="center"/>
              <w:rPr>
                <w:rFonts w:ascii="仿宋_GB2312" w:eastAsia="仿宋_GB2312" w:hAnsi="仿宋" w:cs="Times New Roman"/>
                <w:sz w:val="24"/>
                <w:szCs w:val="24"/>
              </w:rPr>
            </w:pPr>
            <w:r w:rsidRPr="0033076B">
              <w:rPr>
                <w:rFonts w:ascii="仿宋_GB2312" w:eastAsia="仿宋_GB2312" w:hAnsi="仿宋" w:cs="Times New Roman" w:hint="eastAsia"/>
                <w:sz w:val="24"/>
                <w:szCs w:val="24"/>
              </w:rPr>
              <w:t>无</w:t>
            </w:r>
          </w:p>
        </w:tc>
        <w:tc>
          <w:tcPr>
            <w:tcW w:w="1576" w:type="pct"/>
            <w:vAlign w:val="center"/>
          </w:tcPr>
          <w:p w14:paraId="7F94724C"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田间调查、验证比对</w:t>
            </w:r>
            <w:proofErr w:type="spellEnd"/>
          </w:p>
        </w:tc>
      </w:tr>
      <w:tr w:rsidR="0033076B" w:rsidRPr="0033076B" w14:paraId="268DB1DC" w14:textId="77777777" w:rsidTr="0033076B">
        <w:trPr>
          <w:jc w:val="center"/>
        </w:trPr>
        <w:tc>
          <w:tcPr>
            <w:tcW w:w="742" w:type="pct"/>
            <w:vAlign w:val="center"/>
          </w:tcPr>
          <w:p w14:paraId="620186DC" w14:textId="77777777" w:rsidR="00C86138" w:rsidRPr="0033076B" w:rsidRDefault="003C78E9" w:rsidP="00E76C8E">
            <w:pPr>
              <w:spacing w:line="340" w:lineRule="exact"/>
              <w:jc w:val="center"/>
              <w:rPr>
                <w:rFonts w:ascii="仿宋_GB2312" w:eastAsia="仿宋_GB2312" w:hAnsi="仿宋" w:cs="Times New Roman"/>
                <w:sz w:val="24"/>
                <w:szCs w:val="24"/>
              </w:rPr>
            </w:pPr>
            <w:proofErr w:type="gramStart"/>
            <w:r w:rsidRPr="0033076B">
              <w:rPr>
                <w:rFonts w:ascii="仿宋_GB2312" w:eastAsia="仿宋_GB2312" w:hAnsi="仿宋" w:cs="Times New Roman" w:hint="eastAsia"/>
                <w:sz w:val="24"/>
                <w:szCs w:val="24"/>
              </w:rPr>
              <w:t>曾  义</w:t>
            </w:r>
            <w:proofErr w:type="gramEnd"/>
          </w:p>
        </w:tc>
        <w:tc>
          <w:tcPr>
            <w:tcW w:w="1788" w:type="pct"/>
            <w:vAlign w:val="center"/>
          </w:tcPr>
          <w:p w14:paraId="6F9FA320" w14:textId="77777777" w:rsidR="00C86138" w:rsidRPr="0033076B" w:rsidRDefault="003C78E9" w:rsidP="00E76C8E">
            <w:pPr>
              <w:spacing w:line="340" w:lineRule="exact"/>
              <w:jc w:val="center"/>
              <w:rPr>
                <w:rFonts w:ascii="仿宋_GB2312" w:eastAsia="仿宋_GB2312" w:hAnsi="仿宋" w:cs="Times New Roman"/>
                <w:sz w:val="24"/>
                <w:szCs w:val="24"/>
                <w:lang w:eastAsia="zh-CN"/>
              </w:rPr>
            </w:pPr>
            <w:r w:rsidRPr="0033076B">
              <w:rPr>
                <w:rFonts w:ascii="仿宋_GB2312" w:eastAsia="仿宋_GB2312" w:hAnsi="仿宋" w:cs="Times New Roman" w:hint="eastAsia"/>
                <w:sz w:val="24"/>
                <w:szCs w:val="24"/>
                <w:lang w:eastAsia="zh-CN"/>
              </w:rPr>
              <w:t>新疆诺尔丰农业发展有限公司</w:t>
            </w:r>
          </w:p>
        </w:tc>
        <w:tc>
          <w:tcPr>
            <w:tcW w:w="894" w:type="pct"/>
            <w:vAlign w:val="center"/>
          </w:tcPr>
          <w:p w14:paraId="5A41F078" w14:textId="77777777" w:rsidR="00C86138" w:rsidRPr="0033076B" w:rsidRDefault="003C78E9" w:rsidP="00E76C8E">
            <w:pPr>
              <w:spacing w:line="340" w:lineRule="exact"/>
              <w:jc w:val="center"/>
              <w:rPr>
                <w:rFonts w:ascii="仿宋_GB2312" w:eastAsia="仿宋_GB2312" w:hAnsi="仿宋" w:cs="Times New Roman"/>
                <w:sz w:val="24"/>
                <w:szCs w:val="24"/>
              </w:rPr>
            </w:pPr>
            <w:r w:rsidRPr="0033076B">
              <w:rPr>
                <w:rFonts w:ascii="仿宋_GB2312" w:eastAsia="仿宋_GB2312" w:hAnsi="仿宋" w:cs="Times New Roman" w:hint="eastAsia"/>
                <w:sz w:val="24"/>
                <w:szCs w:val="24"/>
              </w:rPr>
              <w:t>无</w:t>
            </w:r>
          </w:p>
        </w:tc>
        <w:tc>
          <w:tcPr>
            <w:tcW w:w="1576" w:type="pct"/>
            <w:vAlign w:val="center"/>
          </w:tcPr>
          <w:p w14:paraId="2EB31086"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肥料生产、调研</w:t>
            </w:r>
            <w:proofErr w:type="spellEnd"/>
          </w:p>
        </w:tc>
      </w:tr>
      <w:tr w:rsidR="0033076B" w:rsidRPr="0033076B" w14:paraId="1E62D6F3" w14:textId="77777777" w:rsidTr="0033076B">
        <w:trPr>
          <w:jc w:val="center"/>
        </w:trPr>
        <w:tc>
          <w:tcPr>
            <w:tcW w:w="742" w:type="pct"/>
            <w:vAlign w:val="center"/>
          </w:tcPr>
          <w:p w14:paraId="24ECFBD9" w14:textId="77777777" w:rsidR="00C86138" w:rsidRPr="0033076B" w:rsidRDefault="003C78E9" w:rsidP="00E76C8E">
            <w:pPr>
              <w:spacing w:line="340" w:lineRule="exact"/>
              <w:jc w:val="center"/>
              <w:rPr>
                <w:rFonts w:ascii="仿宋_GB2312" w:eastAsia="仿宋_GB2312" w:hAnsi="仿宋" w:cs="Times New Roman"/>
                <w:sz w:val="24"/>
                <w:szCs w:val="24"/>
              </w:rPr>
            </w:pPr>
            <w:proofErr w:type="gramStart"/>
            <w:r w:rsidRPr="0033076B">
              <w:rPr>
                <w:rFonts w:ascii="仿宋_GB2312" w:eastAsia="仿宋_GB2312" w:hAnsi="仿宋" w:cs="Times New Roman" w:hint="eastAsia"/>
                <w:sz w:val="24"/>
                <w:szCs w:val="24"/>
              </w:rPr>
              <w:t>李  辉</w:t>
            </w:r>
            <w:proofErr w:type="gramEnd"/>
          </w:p>
        </w:tc>
        <w:tc>
          <w:tcPr>
            <w:tcW w:w="1788" w:type="pct"/>
            <w:vAlign w:val="center"/>
          </w:tcPr>
          <w:p w14:paraId="32866CC7" w14:textId="77777777" w:rsidR="00C86138" w:rsidRPr="0033076B" w:rsidRDefault="003C78E9" w:rsidP="00E76C8E">
            <w:pPr>
              <w:spacing w:line="340" w:lineRule="exact"/>
              <w:jc w:val="center"/>
              <w:rPr>
                <w:rFonts w:ascii="仿宋_GB2312" w:eastAsia="仿宋_GB2312" w:hAnsi="仿宋" w:cs="Times New Roman"/>
                <w:sz w:val="24"/>
                <w:szCs w:val="24"/>
                <w:lang w:eastAsia="zh-CN"/>
              </w:rPr>
            </w:pPr>
            <w:r w:rsidRPr="0033076B">
              <w:rPr>
                <w:rFonts w:ascii="仿宋_GB2312" w:eastAsia="仿宋_GB2312" w:hAnsi="仿宋" w:cs="Times New Roman" w:hint="eastAsia"/>
                <w:sz w:val="24"/>
                <w:szCs w:val="24"/>
                <w:lang w:eastAsia="zh-CN"/>
              </w:rPr>
              <w:t>石河子科技发展促进中心</w:t>
            </w:r>
          </w:p>
        </w:tc>
        <w:tc>
          <w:tcPr>
            <w:tcW w:w="894" w:type="pct"/>
            <w:vAlign w:val="center"/>
          </w:tcPr>
          <w:p w14:paraId="6A07E9EE" w14:textId="77777777" w:rsidR="00C86138" w:rsidRPr="0033076B" w:rsidRDefault="003C78E9" w:rsidP="00E76C8E">
            <w:pPr>
              <w:spacing w:line="340" w:lineRule="exact"/>
              <w:jc w:val="center"/>
              <w:rPr>
                <w:rFonts w:ascii="仿宋_GB2312" w:eastAsia="仿宋_GB2312" w:hAnsi="仿宋" w:cs="Times New Roman"/>
                <w:sz w:val="24"/>
                <w:szCs w:val="24"/>
              </w:rPr>
            </w:pPr>
            <w:proofErr w:type="spellStart"/>
            <w:r w:rsidRPr="0033076B">
              <w:rPr>
                <w:rFonts w:ascii="仿宋_GB2312" w:eastAsia="仿宋_GB2312" w:hAnsi="仿宋" w:cs="Times New Roman" w:hint="eastAsia"/>
                <w:sz w:val="24"/>
                <w:szCs w:val="24"/>
              </w:rPr>
              <w:t>农艺师</w:t>
            </w:r>
            <w:proofErr w:type="spellEnd"/>
          </w:p>
        </w:tc>
        <w:tc>
          <w:tcPr>
            <w:tcW w:w="1576" w:type="pct"/>
            <w:vAlign w:val="center"/>
          </w:tcPr>
          <w:p w14:paraId="4CA62EEB" w14:textId="77777777" w:rsidR="00C86138" w:rsidRPr="0033076B" w:rsidRDefault="003C78E9" w:rsidP="00E76C8E">
            <w:pPr>
              <w:spacing w:line="340" w:lineRule="exact"/>
              <w:jc w:val="center"/>
              <w:rPr>
                <w:rFonts w:ascii="仿宋_GB2312" w:eastAsia="仿宋_GB2312" w:hAnsi="仿宋" w:cs="Times New Roman"/>
                <w:sz w:val="24"/>
                <w:szCs w:val="24"/>
                <w:lang w:eastAsia="zh-CN"/>
              </w:rPr>
            </w:pPr>
            <w:r w:rsidRPr="0033076B">
              <w:rPr>
                <w:rFonts w:ascii="仿宋_GB2312" w:eastAsia="仿宋_GB2312" w:hAnsi="仿宋" w:cs="Times New Roman" w:hint="eastAsia"/>
                <w:sz w:val="24"/>
                <w:szCs w:val="24"/>
                <w:lang w:eastAsia="zh-CN"/>
              </w:rPr>
              <w:t>指导标准文本编写、校对</w:t>
            </w:r>
          </w:p>
        </w:tc>
      </w:tr>
    </w:tbl>
    <w:p w14:paraId="4C3563D2" w14:textId="77777777" w:rsidR="00D44154" w:rsidRDefault="00D44154">
      <w:pPr>
        <w:spacing w:line="560" w:lineRule="exact"/>
        <w:ind w:firstLineChars="200" w:firstLine="643"/>
        <w:rPr>
          <w:rFonts w:ascii="Times New Roman" w:eastAsia="黑体" w:hAnsi="Times New Roman" w:cs="Times New Roman"/>
          <w:b/>
          <w:sz w:val="32"/>
          <w:szCs w:val="32"/>
          <w:lang w:eastAsia="zh-CN"/>
        </w:rPr>
      </w:pPr>
    </w:p>
    <w:p w14:paraId="50DCD921" w14:textId="4D38325D" w:rsidR="00C86138" w:rsidRPr="00151331" w:rsidRDefault="003C78E9" w:rsidP="00151331">
      <w:pPr>
        <w:pStyle w:val="a9"/>
        <w:numPr>
          <w:ilvl w:val="0"/>
          <w:numId w:val="10"/>
        </w:numPr>
        <w:spacing w:line="560" w:lineRule="exact"/>
        <w:ind w:left="0" w:firstLine="640"/>
        <w:rPr>
          <w:rFonts w:ascii="Times New Roman" w:eastAsia="黑体" w:hAnsi="Times New Roman" w:cs="Times New Roman"/>
          <w:bCs/>
          <w:sz w:val="32"/>
          <w:szCs w:val="32"/>
          <w:lang w:eastAsia="zh-CN"/>
        </w:rPr>
      </w:pPr>
      <w:r w:rsidRPr="00151331">
        <w:rPr>
          <w:rFonts w:ascii="Times New Roman" w:eastAsia="黑体" w:hAnsi="Times New Roman" w:cs="Times New Roman" w:hint="eastAsia"/>
          <w:bCs/>
          <w:sz w:val="32"/>
          <w:szCs w:val="32"/>
          <w:lang w:eastAsia="zh-CN"/>
        </w:rPr>
        <w:lastRenderedPageBreak/>
        <w:t>制定标准的必要性和意义</w:t>
      </w:r>
    </w:p>
    <w:p w14:paraId="4382B150" w14:textId="0ABDD1F4" w:rsidR="00C86138" w:rsidRPr="00BC065D" w:rsidRDefault="003C78E9">
      <w:pPr>
        <w:spacing w:line="560" w:lineRule="exact"/>
        <w:ind w:firstLineChars="200" w:firstLine="640"/>
        <w:rPr>
          <w:rFonts w:ascii="仿宋_GB2312" w:eastAsia="仿宋_GB2312" w:hAnsi="Times New Roman" w:cs="Times New Roman"/>
          <w:bCs/>
          <w:sz w:val="32"/>
          <w:szCs w:val="32"/>
          <w:lang w:eastAsia="zh-CN"/>
        </w:rPr>
      </w:pPr>
      <w:r w:rsidRPr="00BC065D">
        <w:rPr>
          <w:rFonts w:ascii="仿宋_GB2312" w:eastAsia="仿宋_GB2312" w:hAnsi="Times New Roman" w:cs="Times New Roman" w:hint="eastAsia"/>
          <w:bCs/>
          <w:sz w:val="32"/>
          <w:szCs w:val="32"/>
          <w:lang w:eastAsia="zh-CN"/>
        </w:rPr>
        <w:t>新疆棉花持续高产的背后离也离不开化肥、农药大量使用。据2022年新疆种植成本调查显示，棉农种植的棉田每亩总成本为2755</w:t>
      </w:r>
      <w:r w:rsidR="005E4933" w:rsidRPr="005E4933">
        <w:rPr>
          <w:rFonts w:ascii="仿宋_GB2312" w:eastAsia="仿宋_GB2312" w:hAnsi="Times New Roman" w:cs="Times New Roman" w:hint="eastAsia"/>
          <w:bCs/>
          <w:sz w:val="32"/>
          <w:szCs w:val="32"/>
          <w:lang w:eastAsia="zh-CN"/>
        </w:rPr>
        <w:t>～</w:t>
      </w:r>
      <w:r w:rsidRPr="00BC065D">
        <w:rPr>
          <w:rFonts w:ascii="仿宋_GB2312" w:eastAsia="仿宋_GB2312" w:hAnsi="Times New Roman" w:cs="Times New Roman" w:hint="eastAsia"/>
          <w:bCs/>
          <w:sz w:val="32"/>
          <w:szCs w:val="32"/>
          <w:lang w:eastAsia="zh-CN"/>
        </w:rPr>
        <w:t>3496元（包括物质费用、土地成本、人工费用等），而肥料成本就占总物质费用的47</w:t>
      </w:r>
      <w:r w:rsidR="005E4933">
        <w:rPr>
          <w:rFonts w:ascii="仿宋_GB2312" w:eastAsia="仿宋_GB2312" w:hAnsi="Times New Roman" w:cs="Times New Roman"/>
          <w:bCs/>
          <w:sz w:val="32"/>
          <w:szCs w:val="32"/>
          <w:lang w:eastAsia="zh-CN"/>
        </w:rPr>
        <w:t>%</w:t>
      </w:r>
      <w:r w:rsidR="005E4933" w:rsidRPr="005E4933">
        <w:rPr>
          <w:rFonts w:ascii="仿宋_GB2312" w:eastAsia="仿宋_GB2312" w:hAnsi="Times New Roman" w:cs="Times New Roman" w:hint="eastAsia"/>
          <w:bCs/>
          <w:sz w:val="32"/>
          <w:szCs w:val="32"/>
          <w:lang w:eastAsia="zh-CN"/>
        </w:rPr>
        <w:t>～</w:t>
      </w:r>
      <w:r w:rsidRPr="00BC065D">
        <w:rPr>
          <w:rFonts w:ascii="仿宋_GB2312" w:eastAsia="仿宋_GB2312" w:hAnsi="Times New Roman" w:cs="Times New Roman" w:hint="eastAsia"/>
          <w:bCs/>
          <w:sz w:val="32"/>
          <w:szCs w:val="32"/>
          <w:lang w:eastAsia="zh-CN"/>
        </w:rPr>
        <w:t>50%。为减少化肥过量施用带来的危害，我单位多名专家，在国家和自治区及兵团多项重点科研攻关项目的支持下，经多年多点研究表明：通过优化液体肥施用量和施用时间，能够促进棉花生长，活化土壤养分，增强了棉花对养分的吸收，产量增幅显著，且能有效减少化肥施用，有利于棉花高效可持续生产。该技术规范了液体肥在新疆棉田施用量和施用时间，能够有效提高肥料利用率，减少棉田化肥施用，将之标准化，并推广应用，对实现农业绿色发展和推动乡村振兴有重要意义。</w:t>
      </w:r>
    </w:p>
    <w:p w14:paraId="07D91A3D" w14:textId="5FCE3F9B" w:rsidR="00C86138" w:rsidRPr="00BC065D" w:rsidRDefault="003C78E9" w:rsidP="00151331">
      <w:pPr>
        <w:pStyle w:val="a9"/>
        <w:numPr>
          <w:ilvl w:val="0"/>
          <w:numId w:val="10"/>
        </w:numPr>
        <w:spacing w:line="560" w:lineRule="exact"/>
        <w:ind w:left="0" w:firstLine="640"/>
        <w:rPr>
          <w:rFonts w:ascii="Times New Roman" w:eastAsia="黑体" w:hAnsi="Times New Roman" w:cs="Times New Roman"/>
          <w:bCs/>
          <w:sz w:val="32"/>
          <w:szCs w:val="32"/>
          <w:lang w:eastAsia="zh-CN"/>
        </w:rPr>
      </w:pPr>
      <w:r w:rsidRPr="00BC065D">
        <w:rPr>
          <w:rFonts w:ascii="Times New Roman" w:eastAsia="黑体" w:hAnsi="Times New Roman" w:cs="Times New Roman"/>
          <w:bCs/>
          <w:sz w:val="32"/>
          <w:szCs w:val="32"/>
          <w:lang w:eastAsia="zh-CN"/>
        </w:rPr>
        <w:t>主要起草过程</w:t>
      </w:r>
    </w:p>
    <w:p w14:paraId="696702CE" w14:textId="77777777" w:rsidR="00EE21FE" w:rsidRDefault="003C78E9">
      <w:pPr>
        <w:spacing w:line="560" w:lineRule="exact"/>
        <w:ind w:firstLineChars="200" w:firstLine="640"/>
        <w:rPr>
          <w:rFonts w:ascii="仿宋_GB2312" w:eastAsia="仿宋_GB2312" w:hAnsi="Times New Roman" w:cs="Times New Roman"/>
          <w:bCs/>
          <w:color w:val="1A1A1A" w:themeColor="background1" w:themeShade="1A"/>
          <w:sz w:val="32"/>
          <w:szCs w:val="32"/>
          <w:lang w:eastAsia="zh-CN"/>
        </w:rPr>
      </w:pPr>
      <w:r w:rsidRPr="00BC065D">
        <w:rPr>
          <w:rFonts w:ascii="仿宋_GB2312" w:eastAsia="仿宋_GB2312" w:hAnsi="Times New Roman" w:cs="Times New Roman" w:hint="eastAsia"/>
          <w:bCs/>
          <w:color w:val="1A1A1A" w:themeColor="background1" w:themeShade="1A"/>
          <w:sz w:val="32"/>
          <w:szCs w:val="32"/>
          <w:lang w:eastAsia="zh-CN"/>
        </w:rPr>
        <w:t>新疆农垦科学院</w:t>
      </w:r>
      <w:r w:rsidR="00DC006B">
        <w:rPr>
          <w:rFonts w:ascii="仿宋_GB2312" w:eastAsia="仿宋_GB2312" w:hAnsi="Times New Roman" w:cs="Times New Roman" w:hint="eastAsia"/>
          <w:bCs/>
          <w:color w:val="1A1A1A" w:themeColor="background1" w:themeShade="1A"/>
          <w:sz w:val="32"/>
          <w:szCs w:val="32"/>
          <w:lang w:eastAsia="zh-CN"/>
        </w:rPr>
        <w:t>作为起草单位联合石河子大学持续开展“滴灌棉花液体肥施用技术”相关技术资料的收集、不同地区调研、小区试验和大田效果验证、</w:t>
      </w:r>
      <w:r w:rsidR="004D6058">
        <w:rPr>
          <w:rFonts w:ascii="仿宋_GB2312" w:eastAsia="仿宋_GB2312" w:hAnsi="Times New Roman" w:cs="Times New Roman" w:hint="eastAsia"/>
          <w:bCs/>
          <w:color w:val="1A1A1A" w:themeColor="background1" w:themeShade="1A"/>
          <w:sz w:val="32"/>
          <w:szCs w:val="32"/>
          <w:lang w:eastAsia="zh-CN"/>
        </w:rPr>
        <w:t>草</w:t>
      </w:r>
      <w:r w:rsidR="00DC006B">
        <w:rPr>
          <w:rFonts w:ascii="仿宋_GB2312" w:eastAsia="仿宋_GB2312" w:hAnsi="Times New Roman" w:cs="Times New Roman" w:hint="eastAsia"/>
          <w:bCs/>
          <w:color w:val="1A1A1A" w:themeColor="background1" w:themeShade="1A"/>
          <w:sz w:val="32"/>
          <w:szCs w:val="32"/>
          <w:lang w:eastAsia="zh-CN"/>
        </w:rPr>
        <w:t>拟</w:t>
      </w:r>
      <w:r w:rsidR="004D6058">
        <w:rPr>
          <w:rFonts w:ascii="仿宋_GB2312" w:eastAsia="仿宋_GB2312" w:hAnsi="Times New Roman" w:cs="Times New Roman" w:hint="eastAsia"/>
          <w:bCs/>
          <w:color w:val="1A1A1A" w:themeColor="background1" w:themeShade="1A"/>
          <w:sz w:val="32"/>
          <w:szCs w:val="32"/>
          <w:lang w:eastAsia="zh-CN"/>
        </w:rPr>
        <w:t>征求意见</w:t>
      </w:r>
      <w:r w:rsidR="00DC006B">
        <w:rPr>
          <w:rFonts w:ascii="仿宋_GB2312" w:eastAsia="仿宋_GB2312" w:hAnsi="Times New Roman" w:cs="Times New Roman" w:hint="eastAsia"/>
          <w:bCs/>
          <w:color w:val="1A1A1A" w:themeColor="background1" w:themeShade="1A"/>
          <w:sz w:val="32"/>
          <w:szCs w:val="32"/>
          <w:lang w:eastAsia="zh-CN"/>
        </w:rPr>
        <w:t>稿、</w:t>
      </w:r>
      <w:r w:rsidR="004D6058">
        <w:rPr>
          <w:rFonts w:ascii="仿宋_GB2312" w:eastAsia="仿宋_GB2312" w:hAnsi="Times New Roman" w:cs="Times New Roman" w:hint="eastAsia"/>
          <w:bCs/>
          <w:color w:val="1A1A1A" w:themeColor="background1" w:themeShade="1A"/>
          <w:sz w:val="32"/>
          <w:szCs w:val="32"/>
          <w:lang w:eastAsia="zh-CN"/>
        </w:rPr>
        <w:t>向</w:t>
      </w:r>
      <w:r w:rsidR="00EE21FE">
        <w:rPr>
          <w:rFonts w:ascii="仿宋_GB2312" w:eastAsia="仿宋_GB2312" w:hAnsi="Times New Roman" w:cs="Times New Roman" w:hint="eastAsia"/>
          <w:bCs/>
          <w:color w:val="1A1A1A" w:themeColor="background1" w:themeShade="1A"/>
          <w:sz w:val="32"/>
          <w:szCs w:val="32"/>
          <w:lang w:eastAsia="zh-CN"/>
        </w:rPr>
        <w:t>各行业部门发函</w:t>
      </w:r>
      <w:r w:rsidR="00DC006B">
        <w:rPr>
          <w:rFonts w:ascii="仿宋_GB2312" w:eastAsia="仿宋_GB2312" w:hAnsi="Times New Roman" w:cs="Times New Roman" w:hint="eastAsia"/>
          <w:bCs/>
          <w:color w:val="1A1A1A" w:themeColor="background1" w:themeShade="1A"/>
          <w:sz w:val="32"/>
          <w:szCs w:val="32"/>
          <w:lang w:eastAsia="zh-CN"/>
        </w:rPr>
        <w:t>征求意见</w:t>
      </w:r>
      <w:r w:rsidR="00EE21FE">
        <w:rPr>
          <w:rFonts w:ascii="仿宋_GB2312" w:eastAsia="仿宋_GB2312" w:hAnsi="Times New Roman" w:cs="Times New Roman" w:hint="eastAsia"/>
          <w:bCs/>
          <w:color w:val="1A1A1A" w:themeColor="background1" w:themeShade="1A"/>
          <w:sz w:val="32"/>
          <w:szCs w:val="32"/>
          <w:lang w:eastAsia="zh-CN"/>
        </w:rPr>
        <w:t>并整理送审材料，具体过程如下：</w:t>
      </w:r>
    </w:p>
    <w:p w14:paraId="4C5AF2D0" w14:textId="77777777" w:rsidR="00EE21FE" w:rsidRDefault="00EE21FE" w:rsidP="00EE21FE">
      <w:pPr>
        <w:widowControl w:val="0"/>
        <w:numPr>
          <w:ilvl w:val="0"/>
          <w:numId w:val="22"/>
        </w:numPr>
        <w:kinsoku/>
        <w:autoSpaceDE/>
        <w:autoSpaceDN/>
        <w:adjustRightInd/>
        <w:snapToGrid/>
        <w:ind w:firstLineChars="200" w:firstLine="640"/>
        <w:jc w:val="both"/>
        <w:textAlignment w:val="auto"/>
        <w:rPr>
          <w:rFonts w:ascii="仿宋_GB2312" w:eastAsia="仿宋_GB2312"/>
          <w:color w:val="auto"/>
          <w:sz w:val="32"/>
          <w:szCs w:val="32"/>
          <w:lang w:eastAsia="zh-CN"/>
        </w:rPr>
      </w:pPr>
      <w:r>
        <w:rPr>
          <w:rFonts w:ascii="仿宋_GB2312" w:eastAsia="仿宋_GB2312" w:hint="eastAsia"/>
          <w:color w:val="auto"/>
          <w:sz w:val="32"/>
          <w:szCs w:val="32"/>
          <w:lang w:eastAsia="zh-CN"/>
        </w:rPr>
        <w:t>前期准备阶段</w:t>
      </w:r>
    </w:p>
    <w:p w14:paraId="64028121" w14:textId="542C8E46" w:rsidR="00EE21FE" w:rsidRPr="00EE21FE" w:rsidRDefault="00EE21FE" w:rsidP="00D82689">
      <w:pPr>
        <w:spacing w:line="560" w:lineRule="exact"/>
        <w:ind w:firstLineChars="200" w:firstLine="640"/>
        <w:rPr>
          <w:rFonts w:ascii="仿宋_GB2312" w:eastAsia="仿宋_GB2312" w:hAnsi="Times New Roman" w:cs="Times New Roman"/>
          <w:bCs/>
          <w:color w:val="1A1A1A" w:themeColor="background1" w:themeShade="1A"/>
          <w:sz w:val="32"/>
          <w:szCs w:val="32"/>
          <w:lang w:eastAsia="zh-CN"/>
        </w:rPr>
      </w:pPr>
      <w:r w:rsidRPr="00EE21FE">
        <w:rPr>
          <w:rFonts w:ascii="仿宋_GB2312" w:eastAsia="仿宋_GB2312" w:hAnsi="Times New Roman" w:cs="Times New Roman" w:hint="eastAsia"/>
          <w:bCs/>
          <w:color w:val="1A1A1A" w:themeColor="background1" w:themeShade="1A"/>
          <w:sz w:val="32"/>
          <w:szCs w:val="32"/>
          <w:lang w:eastAsia="zh-CN"/>
        </w:rPr>
        <w:t>自2015年起持续组织开展水肥一体化有机水溶性物质与功能性微生物菌剂试验示范筛选。2016年，国家农业重点研发示范推广项目《有机液体肥水肥一体化示范》经科技部批准立项，在兵团第七师示范推广。2019年，为扩大有机物料来源，提升肥料生产效率，实现废弃物的资源化利用，申报了兵团重点领域科技攻关项目《兵团畜禽规模养殖场废弃物资源化利用技术研究》获批立项。</w:t>
      </w:r>
    </w:p>
    <w:p w14:paraId="4F20AB39" w14:textId="44CF68AF" w:rsidR="00EE21FE" w:rsidRPr="00D82689" w:rsidRDefault="00EE21FE" w:rsidP="00D82689">
      <w:pPr>
        <w:spacing w:line="560" w:lineRule="exact"/>
        <w:ind w:firstLineChars="200" w:firstLine="640"/>
        <w:rPr>
          <w:rFonts w:ascii="仿宋_GB2312" w:eastAsia="仿宋_GB2312" w:hAnsi="Times New Roman" w:cs="Times New Roman"/>
          <w:color w:val="auto"/>
          <w:sz w:val="32"/>
          <w:szCs w:val="32"/>
          <w:lang w:eastAsia="zh-CN"/>
        </w:rPr>
      </w:pPr>
      <w:r w:rsidRPr="00D82689">
        <w:rPr>
          <w:rFonts w:ascii="仿宋_GB2312" w:eastAsia="仿宋_GB2312" w:hAnsi="Times New Roman" w:cs="Times New Roman" w:hint="eastAsia"/>
          <w:color w:val="auto"/>
          <w:sz w:val="32"/>
          <w:szCs w:val="32"/>
          <w:lang w:eastAsia="zh-CN"/>
        </w:rPr>
        <w:t>（二）标准立项阶段</w:t>
      </w:r>
    </w:p>
    <w:p w14:paraId="63EFDF02" w14:textId="4E099767" w:rsidR="002B10A1" w:rsidRPr="00D82689" w:rsidRDefault="002B10A1" w:rsidP="00D82689">
      <w:pPr>
        <w:spacing w:line="560" w:lineRule="exact"/>
        <w:ind w:firstLineChars="200" w:firstLine="640"/>
        <w:rPr>
          <w:rFonts w:ascii="仿宋_GB2312" w:eastAsia="仿宋_GB2312" w:hAnsi="Times New Roman" w:cs="Times New Roman"/>
          <w:color w:val="auto"/>
          <w:sz w:val="32"/>
          <w:szCs w:val="32"/>
          <w:lang w:eastAsia="zh-CN"/>
        </w:rPr>
      </w:pPr>
      <w:r w:rsidRPr="00D82689">
        <w:rPr>
          <w:rFonts w:ascii="仿宋_GB2312" w:eastAsia="仿宋_GB2312" w:hAnsi="Times New Roman" w:cs="Times New Roman" w:hint="eastAsia"/>
          <w:color w:val="auto"/>
          <w:sz w:val="32"/>
          <w:szCs w:val="32"/>
          <w:lang w:eastAsia="zh-CN"/>
        </w:rPr>
        <w:lastRenderedPageBreak/>
        <w:t>2</w:t>
      </w:r>
      <w:r w:rsidRPr="00D82689">
        <w:rPr>
          <w:rFonts w:ascii="仿宋_GB2312" w:eastAsia="仿宋_GB2312" w:hAnsi="Times New Roman" w:cs="Times New Roman"/>
          <w:color w:val="auto"/>
          <w:sz w:val="32"/>
          <w:szCs w:val="32"/>
          <w:lang w:eastAsia="zh-CN"/>
        </w:rPr>
        <w:t>023</w:t>
      </w:r>
      <w:r w:rsidRPr="00D82689">
        <w:rPr>
          <w:rFonts w:ascii="仿宋_GB2312" w:eastAsia="仿宋_GB2312" w:hAnsi="Times New Roman" w:cs="Times New Roman" w:hint="eastAsia"/>
          <w:color w:val="auto"/>
          <w:sz w:val="32"/>
          <w:szCs w:val="32"/>
          <w:lang w:eastAsia="zh-CN"/>
        </w:rPr>
        <w:t>年</w:t>
      </w:r>
      <w:r w:rsidR="00D82689" w:rsidRPr="00D82689">
        <w:rPr>
          <w:rFonts w:ascii="仿宋_GB2312" w:eastAsia="仿宋_GB2312" w:hAnsi="Times New Roman" w:cs="Times New Roman"/>
          <w:color w:val="auto"/>
          <w:sz w:val="32"/>
          <w:szCs w:val="32"/>
          <w:lang w:eastAsia="zh-CN"/>
        </w:rPr>
        <w:t>7</w:t>
      </w:r>
      <w:r w:rsidRPr="00D82689">
        <w:rPr>
          <w:rFonts w:ascii="仿宋_GB2312" w:eastAsia="仿宋_GB2312" w:hAnsi="Times New Roman" w:cs="Times New Roman" w:hint="eastAsia"/>
          <w:color w:val="auto"/>
          <w:sz w:val="32"/>
          <w:szCs w:val="32"/>
          <w:lang w:eastAsia="zh-CN"/>
        </w:rPr>
        <w:t>月</w:t>
      </w:r>
      <w:r w:rsidR="00D82689" w:rsidRPr="00D82689">
        <w:rPr>
          <w:rFonts w:ascii="仿宋_GB2312" w:eastAsia="仿宋_GB2312" w:hAnsi="Times New Roman" w:cs="Times New Roman" w:hint="eastAsia"/>
          <w:color w:val="auto"/>
          <w:sz w:val="32"/>
          <w:szCs w:val="32"/>
          <w:lang w:eastAsia="zh-CN"/>
        </w:rPr>
        <w:t>，新疆维吾尔自治区市场监督管理局印发2</w:t>
      </w:r>
      <w:r w:rsidR="00D82689" w:rsidRPr="00D82689">
        <w:rPr>
          <w:rFonts w:ascii="仿宋_GB2312" w:eastAsia="仿宋_GB2312" w:hAnsi="Times New Roman" w:cs="Times New Roman"/>
          <w:color w:val="auto"/>
          <w:sz w:val="32"/>
          <w:szCs w:val="32"/>
          <w:lang w:eastAsia="zh-CN"/>
        </w:rPr>
        <w:t>023</w:t>
      </w:r>
      <w:r w:rsidR="00D82689" w:rsidRPr="00D82689">
        <w:rPr>
          <w:rFonts w:ascii="仿宋_GB2312" w:eastAsia="仿宋_GB2312" w:hAnsi="Times New Roman" w:cs="Times New Roman" w:hint="eastAsia"/>
          <w:color w:val="auto"/>
          <w:sz w:val="32"/>
          <w:szCs w:val="32"/>
          <w:lang w:eastAsia="zh-CN"/>
        </w:rPr>
        <w:t>年第二批自治区地方标准制（修）订计划项目通告，“滴灌棉花液体肥施用技术规程”获批立项。</w:t>
      </w:r>
    </w:p>
    <w:p w14:paraId="33559A8D" w14:textId="713A47DB" w:rsidR="00EE21FE" w:rsidRDefault="00EE21FE" w:rsidP="00D82689">
      <w:pPr>
        <w:spacing w:line="560" w:lineRule="exact"/>
        <w:ind w:firstLineChars="200" w:firstLine="640"/>
        <w:rPr>
          <w:rFonts w:ascii="仿宋_GB2312" w:eastAsia="仿宋_GB2312" w:hAnsi="Times New Roman" w:cs="Times New Roman"/>
          <w:color w:val="auto"/>
          <w:sz w:val="32"/>
          <w:szCs w:val="32"/>
          <w:lang w:eastAsia="zh-CN"/>
        </w:rPr>
      </w:pPr>
      <w:r>
        <w:rPr>
          <w:rFonts w:ascii="仿宋_GB2312" w:eastAsia="仿宋_GB2312" w:hAnsi="Times New Roman" w:cs="Times New Roman" w:hint="eastAsia"/>
          <w:color w:val="auto"/>
          <w:sz w:val="32"/>
          <w:szCs w:val="32"/>
          <w:lang w:eastAsia="zh-CN"/>
        </w:rPr>
        <w:t>（三）初稿起草阶段</w:t>
      </w:r>
    </w:p>
    <w:p w14:paraId="63E38E26" w14:textId="6DE9FE58" w:rsidR="002B10A1" w:rsidRDefault="002B10A1" w:rsidP="00D82689">
      <w:pPr>
        <w:spacing w:line="560" w:lineRule="exact"/>
        <w:ind w:firstLineChars="200" w:firstLine="640"/>
        <w:rPr>
          <w:rFonts w:ascii="仿宋_GB2312" w:eastAsia="仿宋_GB2312" w:hAnsi="Times New Roman" w:cs="Times New Roman"/>
          <w:color w:val="auto"/>
          <w:sz w:val="32"/>
          <w:szCs w:val="32"/>
          <w:lang w:eastAsia="zh-CN"/>
        </w:rPr>
      </w:pPr>
      <w:r w:rsidRPr="00D82689">
        <w:rPr>
          <w:rFonts w:ascii="仿宋_GB2312" w:eastAsia="仿宋_GB2312" w:hAnsi="Times New Roman" w:cs="Times New Roman" w:hint="eastAsia"/>
          <w:color w:val="auto"/>
          <w:sz w:val="32"/>
          <w:szCs w:val="32"/>
          <w:lang w:eastAsia="zh-CN"/>
        </w:rPr>
        <w:t>20</w:t>
      </w:r>
      <w:r w:rsidRPr="00D82689">
        <w:rPr>
          <w:rFonts w:ascii="仿宋_GB2312" w:eastAsia="仿宋_GB2312" w:hAnsi="Times New Roman" w:cs="Times New Roman"/>
          <w:color w:val="auto"/>
          <w:sz w:val="32"/>
          <w:szCs w:val="32"/>
          <w:lang w:eastAsia="zh-CN"/>
        </w:rPr>
        <w:t>23</w:t>
      </w:r>
      <w:r w:rsidRPr="00D82689">
        <w:rPr>
          <w:rFonts w:ascii="仿宋_GB2312" w:eastAsia="仿宋_GB2312" w:hAnsi="Times New Roman" w:cs="Times New Roman" w:hint="eastAsia"/>
          <w:color w:val="auto"/>
          <w:sz w:val="32"/>
          <w:szCs w:val="32"/>
          <w:lang w:eastAsia="zh-CN"/>
        </w:rPr>
        <w:t>年4月成立标准制定小组，明确分工及进度。通过查阅相关文献资料及标准，确定技术路线、研究方法，起草了《滴灌棉花液体肥施用技术规程》草案稿。</w:t>
      </w:r>
    </w:p>
    <w:p w14:paraId="7616DBD3" w14:textId="2BD12FBB" w:rsidR="00EE21FE" w:rsidRDefault="00EE21FE" w:rsidP="00D82689">
      <w:pPr>
        <w:spacing w:line="560" w:lineRule="exact"/>
        <w:ind w:firstLineChars="200" w:firstLine="640"/>
        <w:rPr>
          <w:rFonts w:ascii="仿宋_GB2312" w:eastAsia="仿宋_GB2312" w:hAnsi="Times New Roman" w:cs="Times New Roman"/>
          <w:color w:val="auto"/>
          <w:sz w:val="32"/>
          <w:szCs w:val="32"/>
          <w:lang w:eastAsia="zh-CN"/>
        </w:rPr>
      </w:pPr>
      <w:r>
        <w:rPr>
          <w:rFonts w:ascii="仿宋_GB2312" w:eastAsia="仿宋_GB2312" w:hAnsi="Times New Roman" w:cs="Times New Roman" w:hint="eastAsia"/>
          <w:color w:val="auto"/>
          <w:sz w:val="32"/>
          <w:szCs w:val="32"/>
          <w:lang w:eastAsia="zh-CN"/>
        </w:rPr>
        <w:t>（四）试验研究阶段</w:t>
      </w:r>
    </w:p>
    <w:p w14:paraId="1320F04E" w14:textId="67D852C6" w:rsidR="002B10A1" w:rsidRDefault="002B10A1" w:rsidP="00D82689">
      <w:pPr>
        <w:spacing w:line="560" w:lineRule="exact"/>
        <w:ind w:firstLineChars="200" w:firstLine="640"/>
        <w:rPr>
          <w:rFonts w:ascii="仿宋_GB2312" w:eastAsia="仿宋_GB2312" w:hAnsi="Times New Roman" w:cs="Times New Roman"/>
          <w:color w:val="auto"/>
          <w:sz w:val="32"/>
          <w:szCs w:val="32"/>
          <w:lang w:eastAsia="zh-CN"/>
        </w:rPr>
      </w:pPr>
      <w:r w:rsidRPr="00D82689">
        <w:rPr>
          <w:rFonts w:ascii="仿宋_GB2312" w:eastAsia="仿宋_GB2312" w:hAnsi="Times New Roman" w:cs="Times New Roman" w:hint="eastAsia"/>
          <w:color w:val="auto"/>
          <w:sz w:val="32"/>
          <w:szCs w:val="32"/>
          <w:lang w:eastAsia="zh-CN"/>
        </w:rPr>
        <w:t>2018年5月—2022年6月，项目组在全面调查、掌握滴灌水肥运移与棉花生长发育和根系生长、存在问题的基础上，开展了解盐、促生、防病等功能的微生物菌株筛选，以及利用多菌株的协同增效功能性生物有机液体肥的研制和试验示范及优化集成验证，探索完善在不同棉区的田间应用技术，同时，在调查研究和新技术、新产品试验示范的基础上，结合生产实际，优化集成棉花全生育期滴灌液体肥施用技术措施，2018—2019 年在北疆地区开展有机液体肥料科技成果转化工作，为4家肥料生产企业提供技术支撑，新建液体肥生产线，生产液体</w:t>
      </w:r>
      <w:proofErr w:type="gramStart"/>
      <w:r w:rsidRPr="00D82689">
        <w:rPr>
          <w:rFonts w:ascii="仿宋_GB2312" w:eastAsia="仿宋_GB2312" w:hAnsi="Times New Roman" w:cs="Times New Roman" w:hint="eastAsia"/>
          <w:color w:val="auto"/>
          <w:sz w:val="32"/>
          <w:szCs w:val="32"/>
          <w:lang w:eastAsia="zh-CN"/>
        </w:rPr>
        <w:t>肥产品</w:t>
      </w:r>
      <w:proofErr w:type="gramEnd"/>
      <w:r w:rsidRPr="00D82689">
        <w:rPr>
          <w:rFonts w:ascii="仿宋_GB2312" w:eastAsia="仿宋_GB2312" w:hAnsi="Times New Roman" w:cs="Times New Roman" w:hint="eastAsia"/>
          <w:color w:val="auto"/>
          <w:sz w:val="32"/>
          <w:szCs w:val="32"/>
          <w:lang w:eastAsia="zh-CN"/>
        </w:rPr>
        <w:t>3300吨，示范面积2.2万亩，实现年科技服务收益40余万元。2021年在南疆第三师开展生物有机液体肥高效施用技术示范与推广，示范面积500亩；2022年在南疆小海子垦区设立功能菌肥高效施用技术示范点，示范面积1.0万亩，辐射带动1.0万亩。</w:t>
      </w:r>
    </w:p>
    <w:p w14:paraId="65FC2E3A" w14:textId="77777777" w:rsidR="00EE21FE" w:rsidRDefault="00EE21FE" w:rsidP="00D82689">
      <w:pPr>
        <w:spacing w:line="560" w:lineRule="exact"/>
        <w:ind w:firstLineChars="200" w:firstLine="640"/>
        <w:rPr>
          <w:rFonts w:ascii="仿宋_GB2312" w:eastAsia="仿宋_GB2312" w:hAnsi="Times New Roman" w:cs="Times New Roman"/>
          <w:color w:val="auto"/>
          <w:sz w:val="32"/>
          <w:szCs w:val="32"/>
          <w:lang w:eastAsia="zh-CN"/>
        </w:rPr>
      </w:pPr>
      <w:r>
        <w:rPr>
          <w:rFonts w:ascii="仿宋_GB2312" w:eastAsia="仿宋_GB2312" w:hAnsi="Times New Roman" w:cs="Times New Roman" w:hint="eastAsia"/>
          <w:color w:val="auto"/>
          <w:sz w:val="32"/>
          <w:szCs w:val="32"/>
          <w:lang w:eastAsia="zh-CN"/>
        </w:rPr>
        <w:t>（五）征求意见阶段</w:t>
      </w:r>
    </w:p>
    <w:p w14:paraId="099B9792" w14:textId="77DB94C0" w:rsidR="008E1088" w:rsidRPr="00BC065D" w:rsidRDefault="003C78E9" w:rsidP="00D82689">
      <w:pPr>
        <w:spacing w:line="560" w:lineRule="exact"/>
        <w:ind w:firstLineChars="200" w:firstLine="640"/>
        <w:rPr>
          <w:rFonts w:ascii="仿宋_GB2312" w:eastAsia="仿宋_GB2312" w:hAnsi="Times New Roman" w:cs="Times New Roman"/>
          <w:bCs/>
          <w:sz w:val="32"/>
          <w:szCs w:val="32"/>
          <w:lang w:eastAsia="zh-CN"/>
        </w:rPr>
      </w:pPr>
      <w:bookmarkStart w:id="0" w:name="_Hlk141301916"/>
      <w:r w:rsidRPr="00BC065D">
        <w:rPr>
          <w:rFonts w:ascii="仿宋_GB2312" w:eastAsia="仿宋_GB2312" w:hAnsi="Times New Roman" w:cs="Times New Roman" w:hint="eastAsia"/>
          <w:bCs/>
          <w:sz w:val="32"/>
          <w:szCs w:val="32"/>
          <w:lang w:eastAsia="zh-CN"/>
        </w:rPr>
        <w:t>为规范液体肥施用技术，进一步减少化肥用量提升肥料利用率，分别完成了《滴灌棉花液体肥施用技术规程》标准组讨论稿、征求意见稿。</w:t>
      </w:r>
      <w:r w:rsidR="008E1088" w:rsidRPr="00BC065D">
        <w:rPr>
          <w:rFonts w:ascii="仿宋_GB2312" w:eastAsia="仿宋_GB2312" w:hAnsi="Times New Roman" w:cs="Times New Roman" w:hint="eastAsia"/>
          <w:bCs/>
          <w:sz w:val="32"/>
          <w:szCs w:val="32"/>
          <w:lang w:eastAsia="zh-CN"/>
        </w:rPr>
        <w:t>2024年9月5日</w:t>
      </w:r>
      <w:r w:rsidR="005E4933">
        <w:rPr>
          <w:rFonts w:ascii="仿宋_GB2312" w:eastAsia="仿宋_GB2312" w:hAnsi="Times New Roman" w:cs="Times New Roman" w:hint="eastAsia"/>
          <w:bCs/>
          <w:sz w:val="32"/>
          <w:szCs w:val="32"/>
          <w:lang w:eastAsia="zh-CN"/>
        </w:rPr>
        <w:t>—</w:t>
      </w:r>
      <w:r w:rsidR="008E1088" w:rsidRPr="00BC065D">
        <w:rPr>
          <w:rFonts w:ascii="仿宋_GB2312" w:eastAsia="仿宋_GB2312" w:hAnsi="Times New Roman" w:cs="Times New Roman" w:hint="eastAsia"/>
          <w:bCs/>
          <w:sz w:val="32"/>
          <w:szCs w:val="32"/>
          <w:lang w:eastAsia="zh-CN"/>
        </w:rPr>
        <w:t>9月</w:t>
      </w:r>
      <w:r w:rsidR="00AB215B" w:rsidRPr="00BC065D">
        <w:rPr>
          <w:rFonts w:ascii="仿宋_GB2312" w:eastAsia="仿宋_GB2312" w:hAnsi="Times New Roman" w:cs="Times New Roman" w:hint="eastAsia"/>
          <w:bCs/>
          <w:sz w:val="32"/>
          <w:szCs w:val="32"/>
          <w:lang w:eastAsia="zh-CN"/>
        </w:rPr>
        <w:t>20</w:t>
      </w:r>
      <w:r w:rsidR="008E1088" w:rsidRPr="00BC065D">
        <w:rPr>
          <w:rFonts w:ascii="仿宋_GB2312" w:eastAsia="仿宋_GB2312" w:hAnsi="Times New Roman" w:cs="Times New Roman" w:hint="eastAsia"/>
          <w:bCs/>
          <w:sz w:val="32"/>
          <w:szCs w:val="32"/>
          <w:lang w:eastAsia="zh-CN"/>
        </w:rPr>
        <w:t>日广泛征求了新疆生产建设兵团农</w:t>
      </w:r>
      <w:r w:rsidR="008E1088" w:rsidRPr="00BC065D">
        <w:rPr>
          <w:rFonts w:ascii="仿宋_GB2312" w:eastAsia="仿宋_GB2312" w:hAnsi="Times New Roman" w:cs="Times New Roman" w:hint="eastAsia"/>
          <w:bCs/>
          <w:sz w:val="32"/>
          <w:szCs w:val="32"/>
          <w:lang w:eastAsia="zh-CN"/>
        </w:rPr>
        <w:lastRenderedPageBreak/>
        <w:t>业农村局、新疆生产建设兵团农业技术推广总站、</w:t>
      </w:r>
      <w:r w:rsidR="00AB215B" w:rsidRPr="00BC065D">
        <w:rPr>
          <w:rFonts w:ascii="仿宋_GB2312" w:eastAsia="仿宋_GB2312" w:hAnsi="Times New Roman" w:cs="Times New Roman" w:hint="eastAsia"/>
          <w:bCs/>
          <w:sz w:val="32"/>
          <w:szCs w:val="32"/>
          <w:lang w:eastAsia="zh-CN"/>
        </w:rPr>
        <w:t>新疆生产建设兵团植物营养与肥料学会、</w:t>
      </w:r>
      <w:r w:rsidR="008E1088" w:rsidRPr="00BC065D">
        <w:rPr>
          <w:rFonts w:ascii="仿宋_GB2312" w:eastAsia="仿宋_GB2312" w:hAnsi="Times New Roman" w:cs="Times New Roman" w:hint="eastAsia"/>
          <w:bCs/>
          <w:sz w:val="32"/>
          <w:szCs w:val="32"/>
          <w:lang w:eastAsia="zh-CN"/>
        </w:rPr>
        <w:t>第三师</w:t>
      </w:r>
      <w:r w:rsidR="00AB215B" w:rsidRPr="00BC065D">
        <w:rPr>
          <w:rFonts w:ascii="仿宋_GB2312" w:eastAsia="仿宋_GB2312" w:hAnsi="Times New Roman" w:cs="Times New Roman" w:hint="eastAsia"/>
          <w:bCs/>
          <w:sz w:val="32"/>
          <w:szCs w:val="32"/>
          <w:lang w:eastAsia="zh-CN"/>
        </w:rPr>
        <w:t>农业科学研究所</w:t>
      </w:r>
      <w:r w:rsidR="008E1088" w:rsidRPr="00BC065D">
        <w:rPr>
          <w:rFonts w:ascii="仿宋_GB2312" w:eastAsia="仿宋_GB2312" w:hAnsi="Times New Roman" w:cs="Times New Roman" w:hint="eastAsia"/>
          <w:bCs/>
          <w:sz w:val="32"/>
          <w:szCs w:val="32"/>
          <w:lang w:eastAsia="zh-CN"/>
        </w:rPr>
        <w:t>、第七师</w:t>
      </w:r>
      <w:r w:rsidR="00AB215B" w:rsidRPr="00BC065D">
        <w:rPr>
          <w:rFonts w:ascii="仿宋_GB2312" w:eastAsia="仿宋_GB2312" w:hAnsi="Times New Roman" w:cs="Times New Roman" w:hint="eastAsia"/>
          <w:bCs/>
          <w:sz w:val="32"/>
          <w:szCs w:val="32"/>
          <w:lang w:eastAsia="zh-CN"/>
        </w:rPr>
        <w:t>农业科学研究所</w:t>
      </w:r>
      <w:r w:rsidR="008E1088" w:rsidRPr="00BC065D">
        <w:rPr>
          <w:rFonts w:ascii="仿宋_GB2312" w:eastAsia="仿宋_GB2312" w:hAnsi="Times New Roman" w:cs="Times New Roman" w:hint="eastAsia"/>
          <w:bCs/>
          <w:sz w:val="32"/>
          <w:szCs w:val="32"/>
          <w:lang w:eastAsia="zh-CN"/>
        </w:rPr>
        <w:t>、</w:t>
      </w:r>
      <w:r w:rsidR="00AB215B" w:rsidRPr="00BC065D">
        <w:rPr>
          <w:rFonts w:ascii="仿宋_GB2312" w:eastAsia="仿宋_GB2312" w:hAnsi="Times New Roman" w:cs="Times New Roman" w:hint="eastAsia"/>
          <w:bCs/>
          <w:sz w:val="32"/>
          <w:szCs w:val="32"/>
          <w:lang w:eastAsia="zh-CN"/>
        </w:rPr>
        <w:t>国家节水灌溉工程技术研究中心（新疆）</w:t>
      </w:r>
      <w:r w:rsidR="008E1088" w:rsidRPr="00BC065D">
        <w:rPr>
          <w:rFonts w:ascii="仿宋_GB2312" w:eastAsia="仿宋_GB2312" w:hAnsi="Times New Roman" w:cs="Times New Roman" w:hint="eastAsia"/>
          <w:bCs/>
          <w:sz w:val="32"/>
          <w:szCs w:val="32"/>
          <w:lang w:eastAsia="zh-CN"/>
        </w:rPr>
        <w:t>等部门和</w:t>
      </w:r>
      <w:r w:rsidR="00D82689">
        <w:rPr>
          <w:rFonts w:ascii="仿宋_GB2312" w:eastAsia="仿宋_GB2312" w:hAnsi="Times New Roman" w:cs="Times New Roman" w:hint="eastAsia"/>
          <w:bCs/>
          <w:sz w:val="32"/>
          <w:szCs w:val="32"/>
          <w:lang w:eastAsia="zh-CN"/>
        </w:rPr>
        <w:t>肥料生产企业、经销商及合作社</w:t>
      </w:r>
      <w:r w:rsidR="00AB215B" w:rsidRPr="00BC065D">
        <w:rPr>
          <w:rFonts w:ascii="仿宋_GB2312" w:eastAsia="仿宋_GB2312" w:hAnsi="Times New Roman" w:cs="Times New Roman" w:hint="eastAsia"/>
          <w:bCs/>
          <w:sz w:val="32"/>
          <w:szCs w:val="32"/>
          <w:lang w:eastAsia="zh-CN"/>
        </w:rPr>
        <w:t>的</w:t>
      </w:r>
      <w:r w:rsidR="008E1088" w:rsidRPr="00BC065D">
        <w:rPr>
          <w:rFonts w:ascii="仿宋_GB2312" w:eastAsia="仿宋_GB2312" w:hAnsi="Times New Roman" w:cs="Times New Roman" w:hint="eastAsia"/>
          <w:bCs/>
          <w:sz w:val="32"/>
          <w:szCs w:val="32"/>
          <w:lang w:eastAsia="zh-CN"/>
        </w:rPr>
        <w:t>意见，根据相关材料提出函审意见，编制小组按照意见建议完成了标准送审讨论稿。</w:t>
      </w:r>
    </w:p>
    <w:bookmarkEnd w:id="0"/>
    <w:p w14:paraId="09B0EC5A" w14:textId="3033861F" w:rsidR="00C86138" w:rsidRPr="00BC065D" w:rsidRDefault="003C78E9" w:rsidP="00151331">
      <w:pPr>
        <w:pStyle w:val="a9"/>
        <w:numPr>
          <w:ilvl w:val="0"/>
          <w:numId w:val="10"/>
        </w:numPr>
        <w:spacing w:line="560" w:lineRule="exact"/>
        <w:ind w:left="0" w:firstLine="640"/>
        <w:rPr>
          <w:rFonts w:ascii="Times New Roman" w:eastAsia="黑体" w:hAnsi="Times New Roman" w:cs="Times New Roman"/>
          <w:bCs/>
          <w:sz w:val="32"/>
          <w:szCs w:val="32"/>
          <w:lang w:eastAsia="zh-CN"/>
        </w:rPr>
      </w:pPr>
      <w:r w:rsidRPr="00BC065D">
        <w:rPr>
          <w:rFonts w:ascii="Times New Roman" w:eastAsia="黑体" w:hAnsi="Times New Roman" w:cs="Times New Roman"/>
          <w:bCs/>
          <w:sz w:val="32"/>
          <w:szCs w:val="32"/>
          <w:lang w:eastAsia="zh-CN"/>
        </w:rPr>
        <w:t>制定标准的原则和依据，与现行法律、法规、标准的关系</w:t>
      </w:r>
    </w:p>
    <w:p w14:paraId="6367FCF4" w14:textId="15C96D36" w:rsidR="00C86138" w:rsidRPr="00151331" w:rsidRDefault="003C78E9" w:rsidP="00151331">
      <w:pPr>
        <w:pStyle w:val="a9"/>
        <w:numPr>
          <w:ilvl w:val="0"/>
          <w:numId w:val="13"/>
        </w:numPr>
        <w:spacing w:line="560" w:lineRule="exact"/>
        <w:ind w:firstLineChars="0"/>
        <w:rPr>
          <w:rFonts w:ascii="楷体_GB2312" w:eastAsia="楷体_GB2312" w:hAnsi="Times New Roman" w:cs="Times New Roman"/>
          <w:bCs/>
          <w:sz w:val="32"/>
          <w:szCs w:val="32"/>
          <w:lang w:eastAsia="zh-CN"/>
        </w:rPr>
      </w:pPr>
      <w:r w:rsidRPr="00151331">
        <w:rPr>
          <w:rFonts w:ascii="楷体_GB2312" w:eastAsia="楷体_GB2312" w:hAnsi="Times New Roman" w:cs="Times New Roman" w:hint="eastAsia"/>
          <w:bCs/>
          <w:sz w:val="32"/>
          <w:szCs w:val="32"/>
          <w:lang w:eastAsia="zh-CN"/>
        </w:rPr>
        <w:t>制定标准的原则</w:t>
      </w:r>
    </w:p>
    <w:p w14:paraId="276008B0" w14:textId="77777777" w:rsidR="00C86138" w:rsidRPr="00BC065D" w:rsidRDefault="003C78E9">
      <w:pPr>
        <w:spacing w:line="560" w:lineRule="exact"/>
        <w:ind w:firstLineChars="200" w:firstLine="640"/>
        <w:rPr>
          <w:rFonts w:ascii="仿宋_GB2312" w:eastAsia="仿宋_GB2312" w:hAnsi="Times New Roman" w:cs="Times New Roman"/>
          <w:bCs/>
          <w:sz w:val="32"/>
          <w:szCs w:val="32"/>
          <w:lang w:eastAsia="zh-CN"/>
        </w:rPr>
      </w:pPr>
      <w:r w:rsidRPr="00BC065D">
        <w:rPr>
          <w:rFonts w:ascii="仿宋_GB2312" w:eastAsia="仿宋_GB2312" w:hAnsi="Times New Roman" w:cs="Times New Roman" w:hint="eastAsia"/>
          <w:bCs/>
          <w:sz w:val="32"/>
          <w:szCs w:val="32"/>
          <w:lang w:eastAsia="zh-CN"/>
        </w:rPr>
        <w:t>本标准按照GB/T 1.1—2020《标准化工作导则  第1部分：标准化文件的结构和起草规则》的规定起草，遵循标准制定过程中的科学性、先进性、经济性和适用性的原则。本标准的主要技术指标是在开展一系列棉花小区试验和大田示范的基础上通过实践和总结而确定。</w:t>
      </w:r>
      <w:r w:rsidRPr="00BC065D">
        <w:rPr>
          <w:rFonts w:ascii="仿宋_GB2312" w:eastAsia="仿宋_GB2312" w:hAnsi="Times New Roman" w:cs="Times New Roman" w:hint="eastAsia"/>
          <w:bCs/>
          <w:color w:val="000000" w:themeColor="text1"/>
          <w:sz w:val="32"/>
          <w:szCs w:val="32"/>
          <w:lang w:eastAsia="zh-CN"/>
        </w:rPr>
        <w:t>编制过程中收集和查阅了相关标准制定的文献资料，汇总、整理了棉花养分需求及水肥运移的特点与成果，通过多次、多点的试验、示范，对主要技术指标进行了验证，并进行了</w:t>
      </w:r>
      <w:r w:rsidRPr="00BC065D">
        <w:rPr>
          <w:rFonts w:ascii="仿宋_GB2312" w:eastAsia="仿宋_GB2312" w:hAnsi="Times New Roman" w:cs="Times New Roman" w:hint="eastAsia"/>
          <w:bCs/>
          <w:sz w:val="32"/>
          <w:szCs w:val="32"/>
          <w:lang w:eastAsia="zh-CN"/>
        </w:rPr>
        <w:t>多次修改与校正，使本标准具有较强的适应性、科学性、实用性，做到技术可行，指标准确，标准内容通俗易懂，便于操作。</w:t>
      </w:r>
    </w:p>
    <w:p w14:paraId="2A3A1EEE" w14:textId="0C06DD14" w:rsidR="00C86138" w:rsidRPr="00151331" w:rsidRDefault="003C78E9" w:rsidP="00151331">
      <w:pPr>
        <w:pStyle w:val="a9"/>
        <w:numPr>
          <w:ilvl w:val="0"/>
          <w:numId w:val="13"/>
        </w:numPr>
        <w:spacing w:line="560" w:lineRule="exact"/>
        <w:ind w:firstLineChars="0"/>
        <w:rPr>
          <w:rFonts w:ascii="楷体_GB2312" w:eastAsia="楷体_GB2312" w:hAnsi="Times New Roman" w:cs="Times New Roman"/>
          <w:bCs/>
          <w:sz w:val="32"/>
          <w:szCs w:val="32"/>
          <w:lang w:eastAsia="zh-CN"/>
        </w:rPr>
      </w:pPr>
      <w:r w:rsidRPr="00151331">
        <w:rPr>
          <w:rFonts w:ascii="楷体_GB2312" w:eastAsia="楷体_GB2312" w:hAnsi="Times New Roman" w:cs="Times New Roman" w:hint="eastAsia"/>
          <w:bCs/>
          <w:sz w:val="32"/>
          <w:szCs w:val="32"/>
          <w:lang w:eastAsia="zh-CN"/>
        </w:rPr>
        <w:t>制定标准的依据</w:t>
      </w:r>
    </w:p>
    <w:p w14:paraId="12C165E2" w14:textId="77777777" w:rsidR="00C86138" w:rsidRPr="00BC065D" w:rsidRDefault="003C78E9">
      <w:pPr>
        <w:spacing w:line="560" w:lineRule="exact"/>
        <w:ind w:firstLineChars="200" w:firstLine="640"/>
        <w:rPr>
          <w:rFonts w:ascii="仿宋_GB2312" w:eastAsia="仿宋_GB2312" w:hAnsi="Times New Roman" w:cs="Times New Roman"/>
          <w:bCs/>
          <w:sz w:val="32"/>
          <w:szCs w:val="32"/>
          <w:lang w:eastAsia="zh-CN"/>
        </w:rPr>
      </w:pPr>
      <w:r w:rsidRPr="00BC065D">
        <w:rPr>
          <w:rFonts w:ascii="仿宋_GB2312" w:eastAsia="仿宋_GB2312" w:hAnsi="Times New Roman" w:cs="Times New Roman" w:hint="eastAsia"/>
          <w:bCs/>
          <w:sz w:val="32"/>
          <w:szCs w:val="32"/>
          <w:lang w:eastAsia="zh-CN"/>
        </w:rPr>
        <w:t>（1）NY/T 3243-2018 棉花膜下滴灌水肥一体化技术规程</w:t>
      </w:r>
    </w:p>
    <w:p w14:paraId="206E4547" w14:textId="77777777" w:rsidR="00C86138" w:rsidRPr="00BC065D" w:rsidRDefault="003C78E9">
      <w:pPr>
        <w:spacing w:line="560" w:lineRule="exact"/>
        <w:ind w:firstLineChars="200" w:firstLine="640"/>
        <w:rPr>
          <w:rFonts w:ascii="仿宋_GB2312" w:eastAsia="仿宋_GB2312" w:hAnsi="Times New Roman" w:cs="Times New Roman"/>
          <w:bCs/>
          <w:sz w:val="32"/>
          <w:szCs w:val="32"/>
        </w:rPr>
      </w:pPr>
      <w:r w:rsidRPr="00BC065D">
        <w:rPr>
          <w:rFonts w:ascii="仿宋_GB2312" w:eastAsia="仿宋_GB2312" w:hAnsi="Times New Roman" w:cs="Times New Roman" w:hint="eastAsia"/>
          <w:bCs/>
          <w:sz w:val="32"/>
          <w:szCs w:val="32"/>
        </w:rPr>
        <w:t xml:space="preserve">（2）NY 1428 - 2010 </w:t>
      </w:r>
      <w:proofErr w:type="spellStart"/>
      <w:r w:rsidRPr="00BC065D">
        <w:rPr>
          <w:rFonts w:ascii="仿宋_GB2312" w:eastAsia="仿宋_GB2312" w:hAnsi="Times New Roman" w:cs="Times New Roman" w:hint="eastAsia"/>
          <w:bCs/>
          <w:sz w:val="32"/>
          <w:szCs w:val="32"/>
        </w:rPr>
        <w:t>微量元素水溶肥料</w:t>
      </w:r>
      <w:proofErr w:type="spellEnd"/>
    </w:p>
    <w:p w14:paraId="416474C8" w14:textId="5FBB1B6A" w:rsidR="00C86138" w:rsidRPr="00BC065D" w:rsidRDefault="003C78E9">
      <w:pPr>
        <w:spacing w:line="560" w:lineRule="exact"/>
        <w:ind w:firstLineChars="200" w:firstLine="640"/>
        <w:rPr>
          <w:rFonts w:ascii="仿宋_GB2312" w:eastAsia="仿宋_GB2312" w:hAnsi="Times New Roman" w:cs="Times New Roman"/>
          <w:bCs/>
          <w:sz w:val="32"/>
          <w:szCs w:val="32"/>
          <w:lang w:eastAsia="zh-CN"/>
        </w:rPr>
      </w:pPr>
      <w:r w:rsidRPr="00BC065D">
        <w:rPr>
          <w:rFonts w:ascii="仿宋_GB2312" w:eastAsia="仿宋_GB2312" w:hAnsi="Times New Roman" w:cs="Times New Roman" w:hint="eastAsia"/>
          <w:bCs/>
          <w:sz w:val="32"/>
          <w:szCs w:val="32"/>
          <w:lang w:eastAsia="zh-CN"/>
        </w:rPr>
        <w:t>（3）NY/T 496-20</w:t>
      </w:r>
      <w:r w:rsidR="00DB3109" w:rsidRPr="00BC065D">
        <w:rPr>
          <w:rFonts w:ascii="仿宋_GB2312" w:eastAsia="仿宋_GB2312" w:hAnsi="Times New Roman" w:cs="Times New Roman" w:hint="eastAsia"/>
          <w:bCs/>
          <w:sz w:val="32"/>
          <w:szCs w:val="32"/>
          <w:lang w:eastAsia="zh-CN"/>
        </w:rPr>
        <w:t>10</w:t>
      </w:r>
      <w:r w:rsidRPr="00BC065D">
        <w:rPr>
          <w:rFonts w:ascii="仿宋_GB2312" w:eastAsia="仿宋_GB2312" w:hAnsi="Times New Roman" w:cs="Times New Roman" w:hint="eastAsia"/>
          <w:bCs/>
          <w:sz w:val="32"/>
          <w:szCs w:val="32"/>
          <w:lang w:eastAsia="zh-CN"/>
        </w:rPr>
        <w:t xml:space="preserve"> 肥料合理使用准则通则</w:t>
      </w:r>
    </w:p>
    <w:p w14:paraId="45E0FB24" w14:textId="77777777" w:rsidR="00C86138" w:rsidRPr="00BC065D" w:rsidRDefault="003C78E9">
      <w:pPr>
        <w:spacing w:line="560" w:lineRule="exact"/>
        <w:ind w:firstLineChars="200" w:firstLine="640"/>
        <w:rPr>
          <w:rFonts w:ascii="仿宋_GB2312" w:eastAsia="仿宋_GB2312" w:hAnsi="Times New Roman" w:cs="Times New Roman"/>
          <w:bCs/>
          <w:sz w:val="32"/>
          <w:szCs w:val="32"/>
          <w:lang w:eastAsia="zh-CN"/>
        </w:rPr>
      </w:pPr>
      <w:r w:rsidRPr="00BC065D">
        <w:rPr>
          <w:rFonts w:ascii="仿宋_GB2312" w:eastAsia="仿宋_GB2312" w:hAnsi="Times New Roman" w:cs="Times New Roman" w:hint="eastAsia"/>
          <w:bCs/>
          <w:sz w:val="32"/>
          <w:szCs w:val="32"/>
          <w:lang w:eastAsia="zh-CN"/>
        </w:rPr>
        <w:t>（4）DB65/T 3107-2010 棉花膜下滴灌水肥管理技术规程</w:t>
      </w:r>
    </w:p>
    <w:p w14:paraId="630F6FCA" w14:textId="77777777" w:rsidR="00C86138" w:rsidRPr="00BC065D" w:rsidRDefault="003C78E9">
      <w:pPr>
        <w:spacing w:line="560" w:lineRule="exact"/>
        <w:ind w:firstLineChars="200" w:firstLine="640"/>
        <w:rPr>
          <w:rFonts w:ascii="仿宋_GB2312" w:eastAsia="仿宋_GB2312" w:hAnsi="Times New Roman" w:cs="Times New Roman"/>
          <w:bCs/>
          <w:color w:val="000000" w:themeColor="text1"/>
          <w:sz w:val="32"/>
          <w:szCs w:val="32"/>
          <w:lang w:eastAsia="zh-CN"/>
        </w:rPr>
      </w:pPr>
      <w:r w:rsidRPr="00BC065D">
        <w:rPr>
          <w:rFonts w:ascii="仿宋_GB2312" w:eastAsia="仿宋_GB2312" w:hAnsi="Times New Roman" w:cs="Times New Roman" w:hint="eastAsia"/>
          <w:bCs/>
          <w:color w:val="000000" w:themeColor="text1"/>
          <w:sz w:val="32"/>
          <w:szCs w:val="32"/>
          <w:lang w:eastAsia="zh-CN"/>
        </w:rPr>
        <w:t>（5）李鹏程,郑苍松,孙淼,等.棉花施肥技术与营养机理研究进展[J].棉花学报,2017,29(S1):118-130.</w:t>
      </w:r>
    </w:p>
    <w:p w14:paraId="62407ECF" w14:textId="77777777" w:rsidR="00C86138" w:rsidRPr="00BC065D" w:rsidRDefault="003C78E9">
      <w:pPr>
        <w:spacing w:line="560" w:lineRule="exact"/>
        <w:ind w:firstLineChars="200" w:firstLine="640"/>
        <w:rPr>
          <w:rFonts w:ascii="仿宋_GB2312" w:eastAsia="仿宋_GB2312" w:hAnsi="Times New Roman" w:cs="Times New Roman"/>
          <w:bCs/>
          <w:color w:val="000000" w:themeColor="text1"/>
          <w:sz w:val="32"/>
          <w:szCs w:val="32"/>
          <w:lang w:eastAsia="zh-CN"/>
        </w:rPr>
      </w:pPr>
      <w:r w:rsidRPr="00BC065D">
        <w:rPr>
          <w:rFonts w:ascii="仿宋_GB2312" w:eastAsia="仿宋_GB2312" w:hAnsi="Times New Roman" w:cs="Times New Roman" w:hint="eastAsia"/>
          <w:bCs/>
          <w:color w:val="000000" w:themeColor="text1"/>
          <w:sz w:val="32"/>
          <w:szCs w:val="32"/>
          <w:lang w:eastAsia="zh-CN"/>
        </w:rPr>
        <w:lastRenderedPageBreak/>
        <w:t>（6）任会芳.棉花养分需求规律与合理施肥技术[J].现代农村科技,2011,(01):43.</w:t>
      </w:r>
    </w:p>
    <w:p w14:paraId="5F4DB0A7" w14:textId="77777777" w:rsidR="00C86138" w:rsidRPr="00BC065D" w:rsidRDefault="003C78E9">
      <w:pPr>
        <w:spacing w:line="560" w:lineRule="exact"/>
        <w:ind w:firstLineChars="200" w:firstLine="640"/>
        <w:rPr>
          <w:rFonts w:ascii="仿宋_GB2312" w:eastAsia="仿宋_GB2312" w:hAnsi="Times New Roman" w:cs="Times New Roman"/>
          <w:bCs/>
          <w:color w:val="000000" w:themeColor="text1"/>
          <w:sz w:val="32"/>
          <w:szCs w:val="32"/>
          <w:lang w:eastAsia="zh-CN"/>
        </w:rPr>
      </w:pPr>
      <w:r w:rsidRPr="00BC065D">
        <w:rPr>
          <w:rFonts w:ascii="仿宋_GB2312" w:eastAsia="仿宋_GB2312" w:hAnsi="Times New Roman" w:cs="Times New Roman" w:hint="eastAsia"/>
          <w:bCs/>
          <w:color w:val="000000" w:themeColor="text1"/>
          <w:sz w:val="32"/>
          <w:szCs w:val="32"/>
          <w:lang w:eastAsia="zh-CN"/>
        </w:rPr>
        <w:t>（7）马燕,郝先哲,夏军,等.有机</w:t>
      </w:r>
      <w:proofErr w:type="gramStart"/>
      <w:r w:rsidRPr="00BC065D">
        <w:rPr>
          <w:rFonts w:ascii="仿宋_GB2312" w:eastAsia="仿宋_GB2312" w:hAnsi="Times New Roman" w:cs="Times New Roman" w:hint="eastAsia"/>
          <w:bCs/>
          <w:color w:val="000000" w:themeColor="text1"/>
          <w:sz w:val="32"/>
          <w:szCs w:val="32"/>
          <w:lang w:eastAsia="zh-CN"/>
        </w:rPr>
        <w:t>液体肥对棉花</w:t>
      </w:r>
      <w:proofErr w:type="gramEnd"/>
      <w:r w:rsidRPr="00BC065D">
        <w:rPr>
          <w:rFonts w:ascii="仿宋_GB2312" w:eastAsia="仿宋_GB2312" w:hAnsi="Times New Roman" w:cs="Times New Roman" w:hint="eastAsia"/>
          <w:bCs/>
          <w:color w:val="000000" w:themeColor="text1"/>
          <w:sz w:val="32"/>
          <w:szCs w:val="32"/>
          <w:lang w:eastAsia="zh-CN"/>
        </w:rPr>
        <w:t>生长发育及产量的影响[J].新疆农垦科技,2020,43(09):27-29.</w:t>
      </w:r>
    </w:p>
    <w:p w14:paraId="427ECE42" w14:textId="77777777" w:rsidR="00C86138" w:rsidRPr="00BC065D" w:rsidRDefault="003C78E9">
      <w:pPr>
        <w:spacing w:line="560" w:lineRule="exact"/>
        <w:ind w:firstLineChars="200" w:firstLine="640"/>
        <w:rPr>
          <w:rFonts w:ascii="仿宋_GB2312" w:eastAsia="仿宋_GB2312" w:hAnsi="Times New Roman" w:cs="Times New Roman"/>
          <w:bCs/>
          <w:color w:val="000000" w:themeColor="text1"/>
          <w:sz w:val="32"/>
          <w:szCs w:val="32"/>
          <w:lang w:eastAsia="zh-CN"/>
        </w:rPr>
      </w:pPr>
      <w:r w:rsidRPr="00BC065D">
        <w:rPr>
          <w:rFonts w:ascii="仿宋_GB2312" w:eastAsia="仿宋_GB2312" w:hAnsi="Times New Roman" w:cs="Times New Roman" w:hint="eastAsia"/>
          <w:bCs/>
          <w:color w:val="000000" w:themeColor="text1"/>
          <w:sz w:val="32"/>
          <w:szCs w:val="32"/>
          <w:lang w:eastAsia="zh-CN"/>
        </w:rPr>
        <w:t>（8）林世卿,李建峰.施用</w:t>
      </w:r>
      <w:proofErr w:type="gramStart"/>
      <w:r w:rsidRPr="00BC065D">
        <w:rPr>
          <w:rFonts w:ascii="仿宋_GB2312" w:eastAsia="仿宋_GB2312" w:hAnsi="Times New Roman" w:cs="Times New Roman" w:hint="eastAsia"/>
          <w:bCs/>
          <w:color w:val="000000" w:themeColor="text1"/>
          <w:sz w:val="32"/>
          <w:szCs w:val="32"/>
          <w:lang w:eastAsia="zh-CN"/>
        </w:rPr>
        <w:t>液体肥对棉花</w:t>
      </w:r>
      <w:proofErr w:type="gramEnd"/>
      <w:r w:rsidRPr="00BC065D">
        <w:rPr>
          <w:rFonts w:ascii="仿宋_GB2312" w:eastAsia="仿宋_GB2312" w:hAnsi="Times New Roman" w:cs="Times New Roman" w:hint="eastAsia"/>
          <w:bCs/>
          <w:color w:val="000000" w:themeColor="text1"/>
          <w:sz w:val="32"/>
          <w:szCs w:val="32"/>
          <w:lang w:eastAsia="zh-CN"/>
        </w:rPr>
        <w:t>生长发育及产量的影响[J].新疆农业科技,2020,(04):29-30.</w:t>
      </w:r>
    </w:p>
    <w:p w14:paraId="15BBA0C8" w14:textId="77777777" w:rsidR="00C86138" w:rsidRPr="00BC065D" w:rsidRDefault="003C78E9">
      <w:pPr>
        <w:spacing w:line="560" w:lineRule="exact"/>
        <w:ind w:firstLineChars="200" w:firstLine="640"/>
        <w:rPr>
          <w:rFonts w:ascii="仿宋_GB2312" w:eastAsia="仿宋_GB2312" w:hAnsi="Times New Roman" w:cs="Times New Roman"/>
          <w:bCs/>
          <w:color w:val="000000" w:themeColor="text1"/>
          <w:sz w:val="32"/>
          <w:szCs w:val="32"/>
          <w:lang w:eastAsia="zh-CN"/>
        </w:rPr>
      </w:pPr>
      <w:r w:rsidRPr="00BC065D">
        <w:rPr>
          <w:rFonts w:ascii="仿宋_GB2312" w:eastAsia="仿宋_GB2312" w:hAnsi="Times New Roman" w:cs="Times New Roman" w:hint="eastAsia"/>
          <w:bCs/>
          <w:color w:val="000000" w:themeColor="text1"/>
          <w:sz w:val="32"/>
          <w:szCs w:val="32"/>
          <w:lang w:eastAsia="zh-CN"/>
        </w:rPr>
        <w:t>（9）</w:t>
      </w:r>
      <w:proofErr w:type="gramStart"/>
      <w:r w:rsidRPr="00BC065D">
        <w:rPr>
          <w:rFonts w:ascii="仿宋_GB2312" w:eastAsia="仿宋_GB2312" w:hAnsi="Times New Roman" w:cs="Times New Roman" w:hint="eastAsia"/>
          <w:bCs/>
          <w:color w:val="000000" w:themeColor="text1"/>
          <w:sz w:val="32"/>
          <w:szCs w:val="32"/>
          <w:lang w:eastAsia="zh-CN"/>
        </w:rPr>
        <w:t>郭</w:t>
      </w:r>
      <w:proofErr w:type="gramEnd"/>
      <w:r w:rsidRPr="00BC065D">
        <w:rPr>
          <w:rFonts w:ascii="仿宋_GB2312" w:eastAsia="仿宋_GB2312" w:hAnsi="Times New Roman" w:cs="Times New Roman" w:hint="eastAsia"/>
          <w:bCs/>
          <w:color w:val="000000" w:themeColor="text1"/>
          <w:sz w:val="32"/>
          <w:szCs w:val="32"/>
          <w:lang w:eastAsia="zh-CN"/>
        </w:rPr>
        <w:t>新正,阿曼古丽,赖波,等.棉花膜下滴灌酸性液体肥的试验效果[J].土壤肥料,2004,(01):19-21.</w:t>
      </w:r>
    </w:p>
    <w:p w14:paraId="5A13D439" w14:textId="7973D70B" w:rsidR="00C86138" w:rsidRPr="00BC065D" w:rsidRDefault="003C78E9">
      <w:pPr>
        <w:spacing w:line="560" w:lineRule="exact"/>
        <w:ind w:firstLineChars="200" w:firstLine="640"/>
        <w:rPr>
          <w:rFonts w:ascii="仿宋_GB2312" w:eastAsia="仿宋_GB2312" w:hAnsi="Times New Roman" w:cs="Times New Roman"/>
          <w:bCs/>
          <w:color w:val="000000" w:themeColor="text1"/>
          <w:sz w:val="32"/>
          <w:szCs w:val="32"/>
          <w:lang w:eastAsia="zh-CN"/>
        </w:rPr>
      </w:pPr>
      <w:r w:rsidRPr="00BC065D">
        <w:rPr>
          <w:rFonts w:ascii="仿宋_GB2312" w:eastAsia="仿宋_GB2312" w:hAnsi="Times New Roman" w:cs="Times New Roman" w:hint="eastAsia"/>
          <w:bCs/>
          <w:color w:val="000000" w:themeColor="text1"/>
          <w:sz w:val="32"/>
          <w:szCs w:val="32"/>
          <w:lang w:eastAsia="zh-CN"/>
        </w:rPr>
        <w:t>（10）何平如,张富仓,侯翔皓,等.土壤水分调控对南疆滴灌棉花产量及土壤水盐分布的影响[J].水土保持研究,2020,27(02):84-92.</w:t>
      </w:r>
    </w:p>
    <w:p w14:paraId="45C1780E" w14:textId="0733B62F" w:rsidR="00C86138" w:rsidRPr="00BC065D" w:rsidRDefault="003C78E9">
      <w:pPr>
        <w:spacing w:line="560" w:lineRule="exact"/>
        <w:ind w:firstLineChars="200" w:firstLine="640"/>
        <w:rPr>
          <w:rFonts w:ascii="仿宋_GB2312" w:eastAsia="仿宋_GB2312" w:hAnsi="Times New Roman" w:cs="Times New Roman"/>
          <w:bCs/>
          <w:color w:val="000000" w:themeColor="text1"/>
          <w:sz w:val="32"/>
          <w:szCs w:val="32"/>
          <w:lang w:eastAsia="zh-CN"/>
        </w:rPr>
      </w:pPr>
      <w:r w:rsidRPr="00BC065D">
        <w:rPr>
          <w:rFonts w:ascii="仿宋_GB2312" w:eastAsia="仿宋_GB2312" w:hAnsi="Times New Roman" w:cs="Times New Roman" w:hint="eastAsia"/>
          <w:bCs/>
          <w:color w:val="000000" w:themeColor="text1"/>
          <w:sz w:val="32"/>
          <w:szCs w:val="32"/>
          <w:lang w:eastAsia="zh-CN"/>
        </w:rPr>
        <w:t>（11）黄晓敏,于宴民,汪昌树,等.干旱区膜下滴灌棉田灌溉制度及土壤水盐运移规律研究[J].节水灌溉,2017,(04):24-29+32.</w:t>
      </w:r>
    </w:p>
    <w:p w14:paraId="2A2799C3" w14:textId="713C13BB" w:rsidR="00C86138" w:rsidRPr="00BC065D" w:rsidRDefault="003C78E9">
      <w:pPr>
        <w:spacing w:line="560" w:lineRule="exact"/>
        <w:ind w:firstLineChars="200" w:firstLine="640"/>
        <w:rPr>
          <w:rFonts w:ascii="仿宋_GB2312" w:eastAsia="仿宋_GB2312" w:hAnsi="Times New Roman" w:cs="Times New Roman"/>
          <w:bCs/>
          <w:color w:val="000000" w:themeColor="text1"/>
          <w:sz w:val="32"/>
          <w:szCs w:val="32"/>
          <w:lang w:eastAsia="zh-CN"/>
        </w:rPr>
      </w:pPr>
      <w:r w:rsidRPr="00BC065D">
        <w:rPr>
          <w:rFonts w:ascii="仿宋_GB2312" w:eastAsia="仿宋_GB2312" w:hAnsi="Times New Roman" w:cs="Times New Roman" w:hint="eastAsia"/>
          <w:bCs/>
          <w:color w:val="000000" w:themeColor="text1"/>
          <w:sz w:val="32"/>
          <w:szCs w:val="32"/>
          <w:lang w:eastAsia="zh-CN"/>
        </w:rPr>
        <w:t>（12）朱友娟,郑德明,姜益娟.新疆棉田膜下滴灌方式下土壤水分运移变化规律研究[J].新疆农业科学,2007,(05):613-618.</w:t>
      </w:r>
    </w:p>
    <w:p w14:paraId="4C429E2A" w14:textId="77777777" w:rsidR="00C86138" w:rsidRPr="00BC065D" w:rsidRDefault="003C78E9">
      <w:pPr>
        <w:spacing w:line="560" w:lineRule="exact"/>
        <w:ind w:firstLineChars="200" w:firstLine="640"/>
        <w:rPr>
          <w:rFonts w:ascii="仿宋_GB2312" w:eastAsia="仿宋_GB2312" w:hAnsi="Times New Roman" w:cs="Times New Roman"/>
          <w:bCs/>
          <w:color w:val="000000" w:themeColor="text1"/>
          <w:sz w:val="32"/>
          <w:szCs w:val="32"/>
          <w:lang w:eastAsia="zh-CN"/>
        </w:rPr>
      </w:pPr>
      <w:r w:rsidRPr="00BC065D">
        <w:rPr>
          <w:rFonts w:ascii="仿宋_GB2312" w:eastAsia="仿宋_GB2312" w:hAnsi="Times New Roman" w:cs="Times New Roman" w:hint="eastAsia"/>
          <w:bCs/>
          <w:color w:val="000000" w:themeColor="text1"/>
          <w:sz w:val="32"/>
          <w:szCs w:val="32"/>
          <w:lang w:eastAsia="zh-CN"/>
        </w:rPr>
        <w:t>（13）尹飞虎,刘洪亮,谢宗铭,等.棉花滴灌</w:t>
      </w:r>
      <w:proofErr w:type="gramStart"/>
      <w:r w:rsidRPr="00BC065D">
        <w:rPr>
          <w:rFonts w:ascii="仿宋_GB2312" w:eastAsia="仿宋_GB2312" w:hAnsi="Times New Roman" w:cs="Times New Roman" w:hint="eastAsia"/>
          <w:bCs/>
          <w:color w:val="000000" w:themeColor="text1"/>
          <w:sz w:val="32"/>
          <w:szCs w:val="32"/>
          <w:lang w:eastAsia="zh-CN"/>
        </w:rPr>
        <w:t>专用肥氮磷钾</w:t>
      </w:r>
      <w:proofErr w:type="gramEnd"/>
      <w:r w:rsidRPr="00BC065D">
        <w:rPr>
          <w:rFonts w:ascii="仿宋_GB2312" w:eastAsia="仿宋_GB2312" w:hAnsi="Times New Roman" w:cs="Times New Roman" w:hint="eastAsia"/>
          <w:bCs/>
          <w:color w:val="000000" w:themeColor="text1"/>
          <w:sz w:val="32"/>
          <w:szCs w:val="32"/>
          <w:lang w:eastAsia="zh-CN"/>
        </w:rPr>
        <w:t>元素在土壤中的运移及其利用率[J].地理研究,2010,29(02):235-243.</w:t>
      </w:r>
    </w:p>
    <w:p w14:paraId="32BA804F" w14:textId="192A957F" w:rsidR="00C86138" w:rsidRPr="00BC065D" w:rsidRDefault="003C78E9">
      <w:pPr>
        <w:spacing w:line="560" w:lineRule="exact"/>
        <w:ind w:firstLineChars="200" w:firstLine="640"/>
        <w:rPr>
          <w:rFonts w:ascii="仿宋_GB2312" w:eastAsia="仿宋_GB2312" w:hAnsi="Times New Roman" w:cs="Times New Roman"/>
          <w:bCs/>
          <w:color w:val="000000" w:themeColor="text1"/>
          <w:sz w:val="32"/>
          <w:szCs w:val="32"/>
          <w:lang w:eastAsia="zh-CN"/>
        </w:rPr>
      </w:pPr>
      <w:r w:rsidRPr="00BC065D">
        <w:rPr>
          <w:rFonts w:ascii="仿宋_GB2312" w:eastAsia="仿宋_GB2312" w:hAnsi="Times New Roman" w:cs="Times New Roman" w:hint="eastAsia"/>
          <w:bCs/>
          <w:color w:val="000000" w:themeColor="text1"/>
          <w:sz w:val="32"/>
          <w:szCs w:val="32"/>
          <w:lang w:eastAsia="zh-CN"/>
        </w:rPr>
        <w:t>（14）王研,罗彤,闵涛,等.不同液体有机肥对新疆棉花生长及土壤养分的影响[J].土壤,2023,55(04):739-748.</w:t>
      </w:r>
    </w:p>
    <w:p w14:paraId="37D92261" w14:textId="28CDEB1D" w:rsidR="00C86138" w:rsidRPr="00BC065D" w:rsidRDefault="003C78E9">
      <w:pPr>
        <w:spacing w:line="560" w:lineRule="exact"/>
        <w:ind w:firstLineChars="200" w:firstLine="640"/>
        <w:rPr>
          <w:rFonts w:ascii="仿宋_GB2312" w:eastAsia="仿宋_GB2312" w:hAnsi="Times New Roman" w:cs="Times New Roman"/>
          <w:bCs/>
          <w:color w:val="000000" w:themeColor="text1"/>
          <w:sz w:val="32"/>
          <w:szCs w:val="32"/>
          <w:lang w:eastAsia="zh-CN"/>
        </w:rPr>
      </w:pPr>
      <w:r w:rsidRPr="00BC065D">
        <w:rPr>
          <w:rFonts w:ascii="仿宋_GB2312" w:eastAsia="仿宋_GB2312" w:hAnsi="Times New Roman" w:cs="Times New Roman" w:hint="eastAsia"/>
          <w:bCs/>
          <w:color w:val="000000" w:themeColor="text1"/>
          <w:sz w:val="32"/>
          <w:szCs w:val="32"/>
          <w:lang w:eastAsia="zh-CN"/>
        </w:rPr>
        <w:t>（15）吕宁,祝宏辉,</w:t>
      </w:r>
      <w:proofErr w:type="gramStart"/>
      <w:r w:rsidRPr="00BC065D">
        <w:rPr>
          <w:rFonts w:ascii="仿宋_GB2312" w:eastAsia="仿宋_GB2312" w:hAnsi="Times New Roman" w:cs="Times New Roman" w:hint="eastAsia"/>
          <w:bCs/>
          <w:color w:val="000000" w:themeColor="text1"/>
          <w:sz w:val="32"/>
          <w:szCs w:val="32"/>
          <w:lang w:eastAsia="zh-CN"/>
        </w:rPr>
        <w:t>程文明</w:t>
      </w:r>
      <w:proofErr w:type="gramEnd"/>
      <w:r w:rsidRPr="00BC065D">
        <w:rPr>
          <w:rFonts w:ascii="仿宋_GB2312" w:eastAsia="仿宋_GB2312" w:hAnsi="Times New Roman" w:cs="Times New Roman" w:hint="eastAsia"/>
          <w:bCs/>
          <w:color w:val="000000" w:themeColor="text1"/>
          <w:sz w:val="32"/>
          <w:szCs w:val="32"/>
          <w:lang w:eastAsia="zh-CN"/>
        </w:rPr>
        <w:t>.农业化肥减量及生物肥料替代可行性研究—来自新疆棉区调查数据的实证[J].地理研究,2022,41(05):1459-1480.</w:t>
      </w:r>
    </w:p>
    <w:p w14:paraId="2008A840" w14:textId="77777777" w:rsidR="00C86138" w:rsidRPr="00BC065D" w:rsidRDefault="003C78E9">
      <w:pPr>
        <w:spacing w:line="560" w:lineRule="exact"/>
        <w:ind w:firstLineChars="200" w:firstLine="640"/>
        <w:rPr>
          <w:rFonts w:ascii="仿宋_GB2312" w:eastAsia="仿宋_GB2312" w:hAnsi="Times New Roman" w:cs="Times New Roman"/>
          <w:bCs/>
          <w:color w:val="000000" w:themeColor="text1"/>
          <w:sz w:val="32"/>
          <w:szCs w:val="32"/>
          <w:lang w:eastAsia="zh-CN"/>
        </w:rPr>
      </w:pPr>
      <w:r w:rsidRPr="00BC065D">
        <w:rPr>
          <w:rFonts w:ascii="仿宋_GB2312" w:eastAsia="仿宋_GB2312" w:hAnsi="Times New Roman" w:cs="Times New Roman" w:hint="eastAsia"/>
          <w:bCs/>
          <w:color w:val="000000" w:themeColor="text1"/>
          <w:sz w:val="32"/>
          <w:szCs w:val="32"/>
          <w:lang w:eastAsia="zh-CN"/>
        </w:rPr>
        <w:t>（16）汤明尧,</w:t>
      </w:r>
      <w:proofErr w:type="gramStart"/>
      <w:r w:rsidRPr="00BC065D">
        <w:rPr>
          <w:rFonts w:ascii="仿宋_GB2312" w:eastAsia="仿宋_GB2312" w:hAnsi="Times New Roman" w:cs="Times New Roman" w:hint="eastAsia"/>
          <w:bCs/>
          <w:color w:val="000000" w:themeColor="text1"/>
          <w:sz w:val="32"/>
          <w:szCs w:val="32"/>
          <w:lang w:eastAsia="zh-CN"/>
        </w:rPr>
        <w:t>沈重</w:t>
      </w:r>
      <w:proofErr w:type="gramEnd"/>
      <w:r w:rsidRPr="00BC065D">
        <w:rPr>
          <w:rFonts w:ascii="仿宋_GB2312" w:eastAsia="仿宋_GB2312" w:hAnsi="Times New Roman" w:cs="Times New Roman" w:hint="eastAsia"/>
          <w:bCs/>
          <w:color w:val="000000" w:themeColor="text1"/>
          <w:sz w:val="32"/>
          <w:szCs w:val="32"/>
          <w:lang w:eastAsia="zh-CN"/>
        </w:rPr>
        <w:t>阳,张炎,等.新疆棉花化肥利用效率研究[J].中国土壤与肥料,2022,(04):161-168.</w:t>
      </w:r>
    </w:p>
    <w:p w14:paraId="072B5DE5" w14:textId="10A32043" w:rsidR="00C86138" w:rsidRPr="00151331" w:rsidRDefault="003C78E9" w:rsidP="00151331">
      <w:pPr>
        <w:pStyle w:val="a9"/>
        <w:numPr>
          <w:ilvl w:val="0"/>
          <w:numId w:val="18"/>
        </w:numPr>
        <w:spacing w:line="560" w:lineRule="exact"/>
        <w:ind w:firstLineChars="0"/>
        <w:rPr>
          <w:rFonts w:ascii="Times New Roman" w:eastAsia="楷体" w:hAnsi="Times New Roman" w:cs="Times New Roman"/>
          <w:bCs/>
          <w:sz w:val="32"/>
          <w:szCs w:val="32"/>
          <w:lang w:eastAsia="zh-CN"/>
        </w:rPr>
      </w:pPr>
      <w:r w:rsidRPr="00151331">
        <w:rPr>
          <w:rFonts w:ascii="Times New Roman" w:eastAsia="楷体" w:hAnsi="Times New Roman" w:cs="Times New Roman" w:hint="eastAsia"/>
          <w:bCs/>
          <w:sz w:val="32"/>
          <w:szCs w:val="32"/>
          <w:lang w:eastAsia="zh-CN"/>
        </w:rPr>
        <w:t>与现行法律、法规、标准的关系</w:t>
      </w:r>
    </w:p>
    <w:p w14:paraId="25BDC7F9" w14:textId="77777777" w:rsidR="00C86138" w:rsidRPr="00BC065D" w:rsidRDefault="003C78E9">
      <w:pPr>
        <w:spacing w:line="560" w:lineRule="exact"/>
        <w:ind w:firstLineChars="200" w:firstLine="640"/>
        <w:rPr>
          <w:rFonts w:ascii="仿宋_GB2312" w:eastAsia="仿宋_GB2312" w:hAnsi="Times New Roman" w:cs="Times New Roman"/>
          <w:bCs/>
          <w:sz w:val="32"/>
          <w:szCs w:val="32"/>
          <w:lang w:eastAsia="zh-CN"/>
        </w:rPr>
      </w:pPr>
      <w:r w:rsidRPr="00BC065D">
        <w:rPr>
          <w:rFonts w:ascii="仿宋_GB2312" w:eastAsia="仿宋_GB2312" w:hAnsi="Times New Roman" w:cs="Times New Roman" w:hint="eastAsia"/>
          <w:bCs/>
          <w:sz w:val="32"/>
          <w:szCs w:val="32"/>
          <w:lang w:eastAsia="zh-CN"/>
        </w:rPr>
        <w:lastRenderedPageBreak/>
        <w:t>本标准依据现行的法律、法规和标准制定，各项内容与其没有冲突。</w:t>
      </w:r>
    </w:p>
    <w:p w14:paraId="7CAD749E" w14:textId="7EB08E60" w:rsidR="00C86138" w:rsidRPr="00BC065D" w:rsidRDefault="003C78E9" w:rsidP="00151331">
      <w:pPr>
        <w:pStyle w:val="a9"/>
        <w:numPr>
          <w:ilvl w:val="0"/>
          <w:numId w:val="10"/>
        </w:numPr>
        <w:spacing w:line="560" w:lineRule="exact"/>
        <w:ind w:left="0" w:firstLine="640"/>
        <w:rPr>
          <w:rFonts w:ascii="Times New Roman" w:eastAsia="黑体" w:hAnsi="Times New Roman" w:cs="Times New Roman"/>
          <w:bCs/>
          <w:sz w:val="32"/>
          <w:szCs w:val="32"/>
          <w:lang w:eastAsia="zh-CN"/>
        </w:rPr>
      </w:pPr>
      <w:r w:rsidRPr="00BC065D">
        <w:rPr>
          <w:rFonts w:ascii="Times New Roman" w:eastAsia="黑体" w:hAnsi="Times New Roman" w:cs="Times New Roman"/>
          <w:bCs/>
          <w:sz w:val="32"/>
          <w:szCs w:val="32"/>
          <w:lang w:eastAsia="zh-CN"/>
        </w:rPr>
        <w:t>主要条款的说明</w:t>
      </w:r>
    </w:p>
    <w:p w14:paraId="255FD772" w14:textId="6F0E06E1" w:rsidR="00C86138" w:rsidRPr="00BC065D" w:rsidRDefault="003C78E9" w:rsidP="00151331">
      <w:pPr>
        <w:pStyle w:val="a9"/>
        <w:numPr>
          <w:ilvl w:val="0"/>
          <w:numId w:val="19"/>
        </w:numPr>
        <w:spacing w:line="560" w:lineRule="exact"/>
        <w:ind w:firstLineChars="0"/>
        <w:rPr>
          <w:rFonts w:ascii="楷体_GB2312" w:eastAsia="楷体_GB2312" w:hAnsi="Times New Roman" w:cs="Times New Roman"/>
          <w:bCs/>
          <w:sz w:val="32"/>
          <w:szCs w:val="32"/>
          <w:lang w:eastAsia="zh-CN"/>
        </w:rPr>
      </w:pPr>
      <w:r w:rsidRPr="00BC065D">
        <w:rPr>
          <w:rFonts w:ascii="楷体_GB2312" w:eastAsia="楷体_GB2312" w:hAnsi="Times New Roman" w:cs="Times New Roman" w:hint="eastAsia"/>
          <w:bCs/>
          <w:sz w:val="32"/>
          <w:szCs w:val="32"/>
          <w:lang w:eastAsia="zh-CN"/>
        </w:rPr>
        <w:t>基本要求</w:t>
      </w:r>
    </w:p>
    <w:p w14:paraId="68D9089A" w14:textId="3A175DF0" w:rsidR="00C86138" w:rsidRPr="00BC065D" w:rsidRDefault="003C78E9">
      <w:pPr>
        <w:spacing w:line="560" w:lineRule="exact"/>
        <w:ind w:firstLineChars="200" w:firstLine="640"/>
        <w:rPr>
          <w:rFonts w:ascii="仿宋_GB2312" w:eastAsia="仿宋_GB2312" w:hAnsi="Times New Roman" w:cs="Times New Roman"/>
          <w:bCs/>
          <w:sz w:val="32"/>
          <w:szCs w:val="32"/>
        </w:rPr>
      </w:pPr>
      <w:r w:rsidRPr="00BC065D">
        <w:rPr>
          <w:rFonts w:ascii="仿宋_GB2312" w:eastAsia="仿宋_GB2312" w:hAnsi="Times New Roman" w:cs="Times New Roman" w:hint="eastAsia"/>
          <w:bCs/>
          <w:sz w:val="32"/>
          <w:szCs w:val="32"/>
        </w:rPr>
        <w:t>1.1</w:t>
      </w:r>
      <w:r w:rsidR="00151331">
        <w:rPr>
          <w:rFonts w:ascii="仿宋_GB2312" w:eastAsia="仿宋_GB2312" w:hAnsi="Times New Roman" w:cs="Times New Roman"/>
          <w:bCs/>
          <w:sz w:val="32"/>
          <w:szCs w:val="32"/>
        </w:rPr>
        <w:t xml:space="preserve"> </w:t>
      </w:r>
      <w:proofErr w:type="spellStart"/>
      <w:r w:rsidRPr="00BC065D">
        <w:rPr>
          <w:rFonts w:ascii="仿宋_GB2312" w:eastAsia="仿宋_GB2312" w:hAnsi="Times New Roman" w:cs="Times New Roman" w:hint="eastAsia"/>
          <w:bCs/>
          <w:sz w:val="32"/>
          <w:szCs w:val="32"/>
        </w:rPr>
        <w:t>液体肥技术指标</w:t>
      </w:r>
      <w:proofErr w:type="spellEnd"/>
    </w:p>
    <w:p w14:paraId="692BF421" w14:textId="15CB060E" w:rsidR="00C86138" w:rsidRPr="00BC065D" w:rsidRDefault="003C78E9">
      <w:pPr>
        <w:spacing w:line="560" w:lineRule="exact"/>
        <w:ind w:firstLineChars="200" w:firstLine="640"/>
        <w:rPr>
          <w:rFonts w:ascii="仿宋_GB2312" w:eastAsia="仿宋_GB2312" w:hAnsi="Times New Roman" w:cs="Times New Roman"/>
          <w:bCs/>
          <w:sz w:val="32"/>
          <w:szCs w:val="32"/>
        </w:rPr>
      </w:pPr>
      <w:r w:rsidRPr="00BC065D">
        <w:rPr>
          <w:rFonts w:ascii="仿宋_GB2312" w:eastAsia="仿宋_GB2312" w:hAnsi="Times New Roman" w:cs="Times New Roman" w:hint="eastAsia"/>
          <w:bCs/>
          <w:sz w:val="32"/>
          <w:szCs w:val="32"/>
        </w:rPr>
        <w:t>有效活菌数（枯草芽孢杆菌）≥1</w:t>
      </w:r>
      <w:r w:rsidR="00BC065D">
        <w:rPr>
          <w:rFonts w:ascii="仿宋_GB2312" w:eastAsia="仿宋_GB2312" w:hAnsi="Times New Roman" w:cs="Times New Roman" w:hint="eastAsia"/>
          <w:bCs/>
          <w:sz w:val="32"/>
          <w:szCs w:val="32"/>
        </w:rPr>
        <w:t>～</w:t>
      </w:r>
      <w:r w:rsidRPr="00BC065D">
        <w:rPr>
          <w:rFonts w:ascii="仿宋_GB2312" w:eastAsia="仿宋_GB2312" w:hAnsi="Times New Roman" w:cs="Times New Roman" w:hint="eastAsia"/>
          <w:bCs/>
          <w:sz w:val="32"/>
          <w:szCs w:val="32"/>
        </w:rPr>
        <w:t>2亿/L，有机质（腐殖酸）≥30g/L，大量元素（N+P</w:t>
      </w:r>
      <w:r w:rsidRPr="00BC065D">
        <w:rPr>
          <w:rFonts w:ascii="仿宋_GB2312" w:eastAsia="仿宋_GB2312" w:hAnsi="Times New Roman" w:cs="Times New Roman" w:hint="eastAsia"/>
          <w:bCs/>
          <w:sz w:val="32"/>
          <w:szCs w:val="32"/>
          <w:vertAlign w:val="subscript"/>
        </w:rPr>
        <w:t>2</w:t>
      </w:r>
      <w:r w:rsidRPr="00BC065D">
        <w:rPr>
          <w:rFonts w:ascii="仿宋_GB2312" w:eastAsia="仿宋_GB2312" w:hAnsi="Times New Roman" w:cs="Times New Roman" w:hint="eastAsia"/>
          <w:bCs/>
          <w:sz w:val="32"/>
          <w:szCs w:val="32"/>
        </w:rPr>
        <w:t>O</w:t>
      </w:r>
      <w:r w:rsidRPr="00BC065D">
        <w:rPr>
          <w:rFonts w:ascii="仿宋_GB2312" w:eastAsia="仿宋_GB2312" w:hAnsi="Times New Roman" w:cs="Times New Roman" w:hint="eastAsia"/>
          <w:bCs/>
          <w:sz w:val="32"/>
          <w:szCs w:val="32"/>
          <w:vertAlign w:val="subscript"/>
        </w:rPr>
        <w:t>5</w:t>
      </w:r>
      <w:r w:rsidRPr="00BC065D">
        <w:rPr>
          <w:rFonts w:ascii="仿宋_GB2312" w:eastAsia="仿宋_GB2312" w:hAnsi="Times New Roman" w:cs="Times New Roman" w:hint="eastAsia"/>
          <w:bCs/>
          <w:sz w:val="32"/>
          <w:szCs w:val="32"/>
        </w:rPr>
        <w:t>+K</w:t>
      </w:r>
      <w:r w:rsidRPr="00BC065D">
        <w:rPr>
          <w:rFonts w:ascii="仿宋_GB2312" w:eastAsia="仿宋_GB2312" w:hAnsi="Times New Roman" w:cs="Times New Roman" w:hint="eastAsia"/>
          <w:bCs/>
          <w:sz w:val="32"/>
          <w:szCs w:val="32"/>
          <w:vertAlign w:val="subscript"/>
        </w:rPr>
        <w:t>2</w:t>
      </w:r>
      <w:r w:rsidRPr="00BC065D">
        <w:rPr>
          <w:rFonts w:ascii="仿宋_GB2312" w:eastAsia="仿宋_GB2312" w:hAnsi="Times New Roman" w:cs="Times New Roman" w:hint="eastAsia"/>
          <w:bCs/>
          <w:sz w:val="32"/>
          <w:szCs w:val="32"/>
        </w:rPr>
        <w:t>O）≥150g/L，微量元素（Zn+B+Mn）≥10g/L，</w:t>
      </w:r>
      <w:r w:rsidR="00C41419" w:rsidRPr="00BC065D">
        <w:rPr>
          <w:rFonts w:ascii="仿宋_GB2312" w:eastAsia="仿宋_GB2312" w:hAnsi="Times New Roman" w:cs="Times New Roman" w:hint="eastAsia"/>
          <w:bCs/>
          <w:sz w:val="32"/>
          <w:szCs w:val="32"/>
        </w:rPr>
        <w:t>水不溶物≤5g/L。</w:t>
      </w:r>
    </w:p>
    <w:p w14:paraId="56417D50" w14:textId="62E8AC0D" w:rsidR="00C86138" w:rsidRPr="00BC065D" w:rsidRDefault="003C78E9">
      <w:pPr>
        <w:spacing w:line="560" w:lineRule="exact"/>
        <w:ind w:firstLineChars="200" w:firstLine="640"/>
        <w:rPr>
          <w:rFonts w:ascii="仿宋_GB2312" w:eastAsia="仿宋_GB2312" w:hAnsi="Times New Roman" w:cs="Times New Roman"/>
          <w:bCs/>
          <w:sz w:val="32"/>
          <w:szCs w:val="32"/>
          <w:lang w:eastAsia="zh-CN"/>
        </w:rPr>
      </w:pPr>
      <w:r w:rsidRPr="00BC065D">
        <w:rPr>
          <w:rFonts w:ascii="仿宋_GB2312" w:eastAsia="仿宋_GB2312" w:hAnsi="Times New Roman" w:cs="Times New Roman" w:hint="eastAsia"/>
          <w:bCs/>
          <w:sz w:val="32"/>
          <w:szCs w:val="32"/>
          <w:lang w:eastAsia="zh-CN"/>
        </w:rPr>
        <w:t>1.2</w:t>
      </w:r>
      <w:r w:rsidR="00151331">
        <w:rPr>
          <w:rFonts w:ascii="仿宋_GB2312" w:eastAsia="仿宋_GB2312" w:hAnsi="Times New Roman" w:cs="Times New Roman"/>
          <w:bCs/>
          <w:sz w:val="32"/>
          <w:szCs w:val="32"/>
          <w:lang w:eastAsia="zh-CN"/>
        </w:rPr>
        <w:t xml:space="preserve"> </w:t>
      </w:r>
      <w:r w:rsidRPr="00BC065D">
        <w:rPr>
          <w:rFonts w:ascii="仿宋_GB2312" w:eastAsia="仿宋_GB2312" w:hAnsi="Times New Roman" w:cs="Times New Roman" w:hint="eastAsia"/>
          <w:bCs/>
          <w:sz w:val="32"/>
          <w:szCs w:val="32"/>
          <w:lang w:eastAsia="zh-CN"/>
        </w:rPr>
        <w:t>滴灌设备的选择和安装</w:t>
      </w:r>
    </w:p>
    <w:p w14:paraId="29715269" w14:textId="7C6F7FEE" w:rsidR="00C86138" w:rsidRPr="00BC065D" w:rsidRDefault="003C78E9">
      <w:pPr>
        <w:spacing w:line="560" w:lineRule="exact"/>
        <w:ind w:firstLineChars="200" w:firstLine="640"/>
        <w:rPr>
          <w:rFonts w:ascii="仿宋_GB2312" w:eastAsia="仿宋_GB2312" w:hAnsi="Times New Roman" w:cs="Times New Roman"/>
          <w:bCs/>
          <w:sz w:val="32"/>
          <w:szCs w:val="32"/>
          <w:lang w:eastAsia="zh-CN"/>
        </w:rPr>
      </w:pPr>
      <w:r w:rsidRPr="00BC065D">
        <w:rPr>
          <w:rFonts w:ascii="仿宋_GB2312" w:eastAsia="仿宋_GB2312" w:hAnsi="Times New Roman" w:cs="Times New Roman" w:hint="eastAsia"/>
          <w:bCs/>
          <w:sz w:val="32"/>
          <w:szCs w:val="32"/>
          <w:lang w:eastAsia="zh-CN"/>
        </w:rPr>
        <w:t>滴灌设备的选择和安装可参照DB65/T 3107-2010的规定执行，要求滴灌带（管）铺设平行于棉花种植方向，并设置于棉花窄行中间。建议采用单翼迷宫式或内镶贴片式滴灌带。</w:t>
      </w:r>
    </w:p>
    <w:p w14:paraId="7B7352A5" w14:textId="5F94682A" w:rsidR="00C86138" w:rsidRPr="00BC065D" w:rsidRDefault="003C78E9" w:rsidP="00151331">
      <w:pPr>
        <w:pStyle w:val="a9"/>
        <w:numPr>
          <w:ilvl w:val="0"/>
          <w:numId w:val="20"/>
        </w:numPr>
        <w:spacing w:line="560" w:lineRule="exact"/>
        <w:ind w:firstLineChars="0"/>
        <w:rPr>
          <w:rFonts w:ascii="楷体_GB2312" w:eastAsia="楷体_GB2312" w:hAnsi="Times New Roman" w:cs="Times New Roman"/>
          <w:bCs/>
          <w:sz w:val="32"/>
          <w:szCs w:val="32"/>
          <w:lang w:eastAsia="zh-CN"/>
        </w:rPr>
      </w:pPr>
      <w:r w:rsidRPr="00BC065D">
        <w:rPr>
          <w:rFonts w:ascii="楷体_GB2312" w:eastAsia="楷体_GB2312" w:hAnsi="Times New Roman" w:cs="Times New Roman" w:hint="eastAsia"/>
          <w:bCs/>
          <w:sz w:val="32"/>
          <w:szCs w:val="32"/>
          <w:lang w:eastAsia="zh-CN"/>
        </w:rPr>
        <w:t>生产目标</w:t>
      </w:r>
    </w:p>
    <w:p w14:paraId="12366F3E" w14:textId="34F5CB1A" w:rsidR="00C86138" w:rsidRPr="00151331" w:rsidRDefault="003C78E9">
      <w:pPr>
        <w:spacing w:line="560" w:lineRule="exact"/>
        <w:ind w:firstLineChars="200" w:firstLine="640"/>
        <w:rPr>
          <w:rFonts w:ascii="仿宋_GB2312" w:eastAsia="仿宋_GB2312" w:hAnsi="Times New Roman" w:cs="Times New Roman"/>
          <w:bCs/>
          <w:sz w:val="32"/>
          <w:szCs w:val="32"/>
          <w:lang w:eastAsia="zh-CN"/>
        </w:rPr>
      </w:pPr>
      <w:r w:rsidRPr="00151331">
        <w:rPr>
          <w:rFonts w:ascii="仿宋_GB2312" w:eastAsia="仿宋_GB2312" w:hAnsi="Times New Roman" w:cs="Times New Roman" w:hint="eastAsia"/>
          <w:bCs/>
          <w:sz w:val="32"/>
          <w:szCs w:val="32"/>
          <w:lang w:eastAsia="zh-CN"/>
        </w:rPr>
        <w:t>2.1</w:t>
      </w:r>
      <w:r w:rsidR="00151331">
        <w:rPr>
          <w:rFonts w:ascii="仿宋_GB2312" w:eastAsia="仿宋_GB2312" w:hAnsi="Times New Roman" w:cs="Times New Roman"/>
          <w:bCs/>
          <w:sz w:val="32"/>
          <w:szCs w:val="32"/>
          <w:lang w:eastAsia="zh-CN"/>
        </w:rPr>
        <w:t xml:space="preserve"> </w:t>
      </w:r>
      <w:r w:rsidRPr="00151331">
        <w:rPr>
          <w:rFonts w:ascii="仿宋_GB2312" w:eastAsia="仿宋_GB2312" w:hAnsi="Times New Roman" w:cs="Times New Roman" w:hint="eastAsia"/>
          <w:bCs/>
          <w:sz w:val="32"/>
          <w:szCs w:val="32"/>
          <w:lang w:eastAsia="zh-CN"/>
        </w:rPr>
        <w:t>灌溉制度</w:t>
      </w:r>
    </w:p>
    <w:p w14:paraId="4D565532" w14:textId="04CDB8B6" w:rsidR="00C86138" w:rsidRPr="00151331" w:rsidRDefault="003C78E9">
      <w:pPr>
        <w:spacing w:line="560" w:lineRule="exact"/>
        <w:ind w:firstLineChars="200" w:firstLine="640"/>
        <w:rPr>
          <w:rFonts w:ascii="仿宋_GB2312" w:eastAsia="仿宋_GB2312" w:hAnsi="Times New Roman" w:cs="Times New Roman"/>
          <w:bCs/>
          <w:sz w:val="32"/>
          <w:szCs w:val="32"/>
          <w:lang w:eastAsia="zh-CN"/>
        </w:rPr>
      </w:pPr>
      <w:r w:rsidRPr="00151331">
        <w:rPr>
          <w:rFonts w:ascii="仿宋_GB2312" w:eastAsia="仿宋_GB2312" w:hAnsi="Times New Roman" w:cs="Times New Roman" w:hint="eastAsia"/>
          <w:bCs/>
          <w:sz w:val="32"/>
          <w:szCs w:val="32"/>
          <w:lang w:eastAsia="zh-CN"/>
        </w:rPr>
        <w:t>播种后进行1～2次灌水（出苗水），灌水量为10～20m</w:t>
      </w:r>
      <w:r w:rsidRPr="00151331">
        <w:rPr>
          <w:rFonts w:ascii="仿宋_GB2312" w:eastAsia="仿宋_GB2312" w:hAnsi="Times New Roman" w:cs="Times New Roman" w:hint="eastAsia"/>
          <w:bCs/>
          <w:sz w:val="32"/>
          <w:szCs w:val="32"/>
          <w:vertAlign w:val="superscript"/>
          <w:lang w:eastAsia="zh-CN"/>
        </w:rPr>
        <w:t>3</w:t>
      </w:r>
      <w:r w:rsidRPr="00151331">
        <w:rPr>
          <w:rFonts w:ascii="仿宋_GB2312" w:eastAsia="仿宋_GB2312" w:hAnsi="Times New Roman" w:cs="Times New Roman" w:hint="eastAsia"/>
          <w:bCs/>
          <w:sz w:val="32"/>
          <w:szCs w:val="32"/>
          <w:lang w:eastAsia="zh-CN"/>
        </w:rPr>
        <w:t>/667m</w:t>
      </w:r>
      <w:r w:rsidRPr="00151331">
        <w:rPr>
          <w:rFonts w:ascii="仿宋_GB2312" w:eastAsia="仿宋_GB2312" w:hAnsi="Times New Roman" w:cs="Times New Roman" w:hint="eastAsia"/>
          <w:bCs/>
          <w:sz w:val="32"/>
          <w:szCs w:val="32"/>
          <w:vertAlign w:val="superscript"/>
          <w:lang w:eastAsia="zh-CN"/>
        </w:rPr>
        <w:t>2</w:t>
      </w:r>
      <w:r w:rsidRPr="00151331">
        <w:rPr>
          <w:rFonts w:ascii="仿宋_GB2312" w:eastAsia="仿宋_GB2312" w:hAnsi="Times New Roman" w:cs="Times New Roman" w:hint="eastAsia"/>
          <w:bCs/>
          <w:sz w:val="32"/>
          <w:szCs w:val="32"/>
          <w:lang w:eastAsia="zh-CN"/>
        </w:rPr>
        <w:t>，自棉花现蕾开始，根据棉花旱情调整灌水日期，灌水周期为7～10d，全生育期灌水总数为9～10次，灌水定额为25～30m</w:t>
      </w:r>
      <w:r w:rsidRPr="00151331">
        <w:rPr>
          <w:rFonts w:ascii="仿宋_GB2312" w:eastAsia="仿宋_GB2312" w:hAnsi="Times New Roman" w:cs="Times New Roman" w:hint="eastAsia"/>
          <w:bCs/>
          <w:sz w:val="32"/>
          <w:szCs w:val="32"/>
          <w:vertAlign w:val="superscript"/>
          <w:lang w:eastAsia="zh-CN"/>
        </w:rPr>
        <w:t>3</w:t>
      </w:r>
      <w:r w:rsidRPr="00151331">
        <w:rPr>
          <w:rFonts w:ascii="仿宋_GB2312" w:eastAsia="仿宋_GB2312" w:hAnsi="Times New Roman" w:cs="Times New Roman" w:hint="eastAsia"/>
          <w:bCs/>
          <w:sz w:val="32"/>
          <w:szCs w:val="32"/>
          <w:lang w:eastAsia="zh-CN"/>
        </w:rPr>
        <w:t>/</w:t>
      </w:r>
      <w:bookmarkStart w:id="1" w:name="_Hlk179410509"/>
      <w:r w:rsidRPr="00151331">
        <w:rPr>
          <w:rFonts w:ascii="仿宋_GB2312" w:eastAsia="仿宋_GB2312" w:hAnsi="Times New Roman" w:cs="Times New Roman" w:hint="eastAsia"/>
          <w:bCs/>
          <w:sz w:val="32"/>
          <w:szCs w:val="32"/>
          <w:lang w:eastAsia="zh-CN"/>
        </w:rPr>
        <w:t>667m</w:t>
      </w:r>
      <w:r w:rsidRPr="00151331">
        <w:rPr>
          <w:rFonts w:ascii="仿宋_GB2312" w:eastAsia="仿宋_GB2312" w:hAnsi="Times New Roman" w:cs="Times New Roman" w:hint="eastAsia"/>
          <w:bCs/>
          <w:sz w:val="32"/>
          <w:szCs w:val="32"/>
          <w:vertAlign w:val="superscript"/>
          <w:lang w:eastAsia="zh-CN"/>
        </w:rPr>
        <w:t>2</w:t>
      </w:r>
      <w:bookmarkEnd w:id="1"/>
      <w:r w:rsidRPr="00151331">
        <w:rPr>
          <w:rFonts w:ascii="仿宋_GB2312" w:eastAsia="仿宋_GB2312" w:hAnsi="Times New Roman" w:cs="Times New Roman" w:hint="eastAsia"/>
          <w:bCs/>
          <w:sz w:val="32"/>
          <w:szCs w:val="32"/>
          <w:lang w:eastAsia="zh-CN"/>
        </w:rPr>
        <w:t>，灌溉定额为225～300m</w:t>
      </w:r>
      <w:r w:rsidRPr="00151331">
        <w:rPr>
          <w:rFonts w:ascii="仿宋_GB2312" w:eastAsia="仿宋_GB2312" w:hAnsi="Times New Roman" w:cs="Times New Roman" w:hint="eastAsia"/>
          <w:bCs/>
          <w:sz w:val="32"/>
          <w:szCs w:val="32"/>
          <w:vertAlign w:val="superscript"/>
          <w:lang w:eastAsia="zh-CN"/>
        </w:rPr>
        <w:t>3</w:t>
      </w:r>
      <w:r w:rsidRPr="00151331">
        <w:rPr>
          <w:rFonts w:ascii="仿宋_GB2312" w:eastAsia="仿宋_GB2312" w:hAnsi="Times New Roman" w:cs="Times New Roman" w:hint="eastAsia"/>
          <w:bCs/>
          <w:sz w:val="32"/>
          <w:szCs w:val="32"/>
          <w:lang w:eastAsia="zh-CN"/>
        </w:rPr>
        <w:t>/667m</w:t>
      </w:r>
      <w:r w:rsidRPr="00151331">
        <w:rPr>
          <w:rFonts w:ascii="仿宋_GB2312" w:eastAsia="仿宋_GB2312" w:hAnsi="Times New Roman" w:cs="Times New Roman" w:hint="eastAsia"/>
          <w:bCs/>
          <w:sz w:val="32"/>
          <w:szCs w:val="32"/>
          <w:vertAlign w:val="superscript"/>
          <w:lang w:eastAsia="zh-CN"/>
        </w:rPr>
        <w:t>2</w:t>
      </w:r>
      <w:r w:rsidRPr="00151331">
        <w:rPr>
          <w:rFonts w:ascii="仿宋_GB2312" w:eastAsia="仿宋_GB2312" w:hAnsi="Times New Roman" w:cs="Times New Roman" w:hint="eastAsia"/>
          <w:bCs/>
          <w:sz w:val="32"/>
          <w:szCs w:val="32"/>
          <w:lang w:eastAsia="zh-CN"/>
        </w:rPr>
        <w:t>。</w:t>
      </w:r>
    </w:p>
    <w:p w14:paraId="040F376F" w14:textId="6EF70B15" w:rsidR="00C86138" w:rsidRPr="00151331" w:rsidRDefault="003C78E9">
      <w:pPr>
        <w:spacing w:line="560" w:lineRule="exact"/>
        <w:ind w:firstLineChars="200" w:firstLine="640"/>
        <w:rPr>
          <w:rFonts w:ascii="仿宋_GB2312" w:eastAsia="仿宋_GB2312" w:hAnsi="Times New Roman" w:cs="Times New Roman"/>
          <w:bCs/>
          <w:sz w:val="32"/>
          <w:szCs w:val="32"/>
          <w:lang w:eastAsia="zh-CN"/>
        </w:rPr>
      </w:pPr>
      <w:r w:rsidRPr="00151331">
        <w:rPr>
          <w:rFonts w:ascii="仿宋_GB2312" w:eastAsia="仿宋_GB2312" w:hAnsi="Times New Roman" w:cs="Times New Roman" w:hint="eastAsia"/>
          <w:bCs/>
          <w:sz w:val="32"/>
          <w:szCs w:val="32"/>
          <w:lang w:eastAsia="zh-CN"/>
        </w:rPr>
        <w:t>2.2</w:t>
      </w:r>
      <w:r w:rsidR="005E4933">
        <w:rPr>
          <w:rFonts w:ascii="仿宋_GB2312" w:eastAsia="仿宋_GB2312" w:hAnsi="Times New Roman" w:cs="Times New Roman"/>
          <w:bCs/>
          <w:sz w:val="32"/>
          <w:szCs w:val="32"/>
          <w:lang w:eastAsia="zh-CN"/>
        </w:rPr>
        <w:t xml:space="preserve"> </w:t>
      </w:r>
      <w:r w:rsidRPr="00151331">
        <w:rPr>
          <w:rFonts w:ascii="仿宋_GB2312" w:eastAsia="仿宋_GB2312" w:hAnsi="Times New Roman" w:cs="Times New Roman" w:hint="eastAsia"/>
          <w:bCs/>
          <w:sz w:val="32"/>
          <w:szCs w:val="32"/>
          <w:lang w:eastAsia="zh-CN"/>
        </w:rPr>
        <w:t>施肥量的确定</w:t>
      </w:r>
    </w:p>
    <w:p w14:paraId="0A31AA8E" w14:textId="27A2DD35" w:rsidR="00311707" w:rsidRPr="00151331" w:rsidRDefault="00311707" w:rsidP="00311707">
      <w:pPr>
        <w:spacing w:line="560" w:lineRule="exact"/>
        <w:ind w:firstLineChars="200" w:firstLine="640"/>
        <w:rPr>
          <w:rFonts w:ascii="仿宋_GB2312" w:eastAsia="仿宋_GB2312" w:hAnsi="Times New Roman" w:cs="Times New Roman"/>
          <w:bCs/>
          <w:sz w:val="32"/>
          <w:szCs w:val="32"/>
          <w:lang w:eastAsia="zh-CN"/>
        </w:rPr>
      </w:pPr>
      <w:r w:rsidRPr="00151331">
        <w:rPr>
          <w:rFonts w:ascii="仿宋_GB2312" w:eastAsia="仿宋_GB2312" w:hAnsi="Times New Roman" w:cs="Times New Roman" w:hint="eastAsia"/>
          <w:bCs/>
          <w:sz w:val="32"/>
          <w:szCs w:val="32"/>
          <w:lang w:eastAsia="zh-CN"/>
        </w:rPr>
        <w:t>根据棉花需肥规律和生长状况等要素确定棉田施肥量、施肥时期和养分配比。棉花全生育期共随水施用液体肥8～10次，高肥力棉田控制每</w:t>
      </w:r>
      <w:r w:rsidR="0022437B">
        <w:rPr>
          <w:rFonts w:ascii="仿宋_GB2312" w:eastAsia="仿宋_GB2312" w:hAnsi="Times New Roman" w:cs="Times New Roman" w:hint="eastAsia"/>
          <w:bCs/>
          <w:sz w:val="32"/>
          <w:szCs w:val="32"/>
          <w:lang w:eastAsia="zh-CN"/>
        </w:rPr>
        <w:t>亩</w:t>
      </w:r>
      <w:r w:rsidRPr="00151331">
        <w:rPr>
          <w:rFonts w:ascii="仿宋_GB2312" w:eastAsia="仿宋_GB2312" w:hAnsi="Times New Roman" w:cs="Times New Roman" w:hint="eastAsia"/>
          <w:bCs/>
          <w:sz w:val="32"/>
          <w:szCs w:val="32"/>
          <w:lang w:eastAsia="zh-CN"/>
        </w:rPr>
        <w:t>施N：13.2～15.4kg，P</w:t>
      </w:r>
      <w:r w:rsidRPr="00151331">
        <w:rPr>
          <w:rFonts w:ascii="仿宋_GB2312" w:eastAsia="仿宋_GB2312" w:hAnsi="Times New Roman" w:cs="Times New Roman" w:hint="eastAsia"/>
          <w:bCs/>
          <w:sz w:val="32"/>
          <w:szCs w:val="32"/>
          <w:vertAlign w:val="subscript"/>
          <w:lang w:eastAsia="zh-CN"/>
        </w:rPr>
        <w:t>2</w:t>
      </w:r>
      <w:r w:rsidRPr="00151331">
        <w:rPr>
          <w:rFonts w:ascii="仿宋_GB2312" w:eastAsia="仿宋_GB2312" w:hAnsi="Times New Roman" w:cs="Times New Roman" w:hint="eastAsia"/>
          <w:bCs/>
          <w:sz w:val="32"/>
          <w:szCs w:val="32"/>
          <w:lang w:eastAsia="zh-CN"/>
        </w:rPr>
        <w:t>O</w:t>
      </w:r>
      <w:r w:rsidRPr="00151331">
        <w:rPr>
          <w:rFonts w:ascii="仿宋_GB2312" w:eastAsia="仿宋_GB2312" w:hAnsi="Times New Roman" w:cs="Times New Roman" w:hint="eastAsia"/>
          <w:bCs/>
          <w:sz w:val="32"/>
          <w:szCs w:val="32"/>
          <w:vertAlign w:val="subscript"/>
          <w:lang w:eastAsia="zh-CN"/>
        </w:rPr>
        <w:t>5</w:t>
      </w:r>
      <w:r w:rsidRPr="00151331">
        <w:rPr>
          <w:rFonts w:ascii="仿宋_GB2312" w:eastAsia="仿宋_GB2312" w:hAnsi="Times New Roman" w:cs="Times New Roman" w:hint="eastAsia"/>
          <w:bCs/>
          <w:sz w:val="32"/>
          <w:szCs w:val="32"/>
          <w:lang w:eastAsia="zh-CN"/>
        </w:rPr>
        <w:t>：7.2～8.4kg，K</w:t>
      </w:r>
      <w:r w:rsidRPr="00151331">
        <w:rPr>
          <w:rFonts w:ascii="仿宋_GB2312" w:eastAsia="仿宋_GB2312" w:hAnsi="Times New Roman" w:cs="Times New Roman" w:hint="eastAsia"/>
          <w:bCs/>
          <w:sz w:val="32"/>
          <w:szCs w:val="32"/>
          <w:vertAlign w:val="subscript"/>
          <w:lang w:eastAsia="zh-CN"/>
        </w:rPr>
        <w:t>2</w:t>
      </w:r>
      <w:r w:rsidRPr="00151331">
        <w:rPr>
          <w:rFonts w:ascii="仿宋_GB2312" w:eastAsia="仿宋_GB2312" w:hAnsi="Times New Roman" w:cs="Times New Roman" w:hint="eastAsia"/>
          <w:bCs/>
          <w:sz w:val="32"/>
          <w:szCs w:val="32"/>
          <w:lang w:eastAsia="zh-CN"/>
        </w:rPr>
        <w:t>O：4.6～5.8kg；中等肥力棉田控制每</w:t>
      </w:r>
      <w:r w:rsidR="0022437B">
        <w:rPr>
          <w:rFonts w:ascii="仿宋_GB2312" w:eastAsia="仿宋_GB2312" w:hAnsi="Times New Roman" w:cs="Times New Roman" w:hint="eastAsia"/>
          <w:bCs/>
          <w:sz w:val="32"/>
          <w:szCs w:val="32"/>
          <w:lang w:eastAsia="zh-CN"/>
        </w:rPr>
        <w:t>亩</w:t>
      </w:r>
      <w:r w:rsidRPr="00151331">
        <w:rPr>
          <w:rFonts w:ascii="仿宋_GB2312" w:eastAsia="仿宋_GB2312" w:hAnsi="Times New Roman" w:cs="Times New Roman" w:hint="eastAsia"/>
          <w:bCs/>
          <w:sz w:val="32"/>
          <w:szCs w:val="32"/>
          <w:lang w:eastAsia="zh-CN"/>
        </w:rPr>
        <w:t>施N：15.4～16.5kg，P</w:t>
      </w:r>
      <w:r w:rsidRPr="00151331">
        <w:rPr>
          <w:rFonts w:ascii="仿宋_GB2312" w:eastAsia="仿宋_GB2312" w:hAnsi="Times New Roman" w:cs="Times New Roman" w:hint="eastAsia"/>
          <w:bCs/>
          <w:sz w:val="32"/>
          <w:szCs w:val="32"/>
          <w:vertAlign w:val="subscript"/>
          <w:lang w:eastAsia="zh-CN"/>
        </w:rPr>
        <w:t>2</w:t>
      </w:r>
      <w:r w:rsidRPr="00151331">
        <w:rPr>
          <w:rFonts w:ascii="仿宋_GB2312" w:eastAsia="仿宋_GB2312" w:hAnsi="Times New Roman" w:cs="Times New Roman" w:hint="eastAsia"/>
          <w:bCs/>
          <w:sz w:val="32"/>
          <w:szCs w:val="32"/>
          <w:lang w:eastAsia="zh-CN"/>
        </w:rPr>
        <w:t>O</w:t>
      </w:r>
      <w:r w:rsidRPr="00151331">
        <w:rPr>
          <w:rFonts w:ascii="仿宋_GB2312" w:eastAsia="仿宋_GB2312" w:hAnsi="Times New Roman" w:cs="Times New Roman" w:hint="eastAsia"/>
          <w:bCs/>
          <w:sz w:val="32"/>
          <w:szCs w:val="32"/>
          <w:vertAlign w:val="subscript"/>
          <w:lang w:eastAsia="zh-CN"/>
        </w:rPr>
        <w:t>5</w:t>
      </w:r>
      <w:r w:rsidRPr="00151331">
        <w:rPr>
          <w:rFonts w:ascii="仿宋_GB2312" w:eastAsia="仿宋_GB2312" w:hAnsi="Times New Roman" w:cs="Times New Roman" w:hint="eastAsia"/>
          <w:bCs/>
          <w:sz w:val="32"/>
          <w:szCs w:val="32"/>
          <w:lang w:eastAsia="zh-CN"/>
        </w:rPr>
        <w:t>：8.4～9kg，K</w:t>
      </w:r>
      <w:r w:rsidRPr="00151331">
        <w:rPr>
          <w:rFonts w:ascii="仿宋_GB2312" w:eastAsia="仿宋_GB2312" w:hAnsi="Times New Roman" w:cs="Times New Roman" w:hint="eastAsia"/>
          <w:bCs/>
          <w:sz w:val="32"/>
          <w:szCs w:val="32"/>
          <w:vertAlign w:val="subscript"/>
          <w:lang w:eastAsia="zh-CN"/>
        </w:rPr>
        <w:t>2</w:t>
      </w:r>
      <w:r w:rsidRPr="00151331">
        <w:rPr>
          <w:rFonts w:ascii="仿宋_GB2312" w:eastAsia="仿宋_GB2312" w:hAnsi="Times New Roman" w:cs="Times New Roman" w:hint="eastAsia"/>
          <w:bCs/>
          <w:sz w:val="32"/>
          <w:szCs w:val="32"/>
          <w:lang w:eastAsia="zh-CN"/>
        </w:rPr>
        <w:t>O：5.8～6kg，腐植酸4.2～4.5kg，Mn、Zn、B：1.4～1.5kg；低</w:t>
      </w:r>
      <w:r w:rsidRPr="00151331">
        <w:rPr>
          <w:rFonts w:ascii="仿宋_GB2312" w:eastAsia="仿宋_GB2312" w:hAnsi="Times New Roman" w:cs="Times New Roman" w:hint="eastAsia"/>
          <w:bCs/>
          <w:sz w:val="32"/>
          <w:szCs w:val="32"/>
          <w:lang w:eastAsia="zh-CN"/>
        </w:rPr>
        <w:lastRenderedPageBreak/>
        <w:t>肥力棉田控制每亩施N：18.7～19.8kg，P</w:t>
      </w:r>
      <w:r w:rsidRPr="00151331">
        <w:rPr>
          <w:rFonts w:ascii="仿宋_GB2312" w:eastAsia="仿宋_GB2312" w:hAnsi="Times New Roman" w:cs="Times New Roman" w:hint="eastAsia"/>
          <w:bCs/>
          <w:sz w:val="32"/>
          <w:szCs w:val="32"/>
          <w:vertAlign w:val="subscript"/>
          <w:lang w:eastAsia="zh-CN"/>
        </w:rPr>
        <w:t>2</w:t>
      </w:r>
      <w:r w:rsidRPr="00151331">
        <w:rPr>
          <w:rFonts w:ascii="仿宋_GB2312" w:eastAsia="仿宋_GB2312" w:hAnsi="Times New Roman" w:cs="Times New Roman" w:hint="eastAsia"/>
          <w:bCs/>
          <w:sz w:val="32"/>
          <w:szCs w:val="32"/>
          <w:lang w:eastAsia="zh-CN"/>
        </w:rPr>
        <w:t>O</w:t>
      </w:r>
      <w:r w:rsidRPr="00151331">
        <w:rPr>
          <w:rFonts w:ascii="仿宋_GB2312" w:eastAsia="仿宋_GB2312" w:hAnsi="Times New Roman" w:cs="Times New Roman" w:hint="eastAsia"/>
          <w:bCs/>
          <w:sz w:val="32"/>
          <w:szCs w:val="32"/>
          <w:vertAlign w:val="subscript"/>
          <w:lang w:eastAsia="zh-CN"/>
        </w:rPr>
        <w:t>5</w:t>
      </w:r>
      <w:r w:rsidRPr="00151331">
        <w:rPr>
          <w:rFonts w:ascii="仿宋_GB2312" w:eastAsia="仿宋_GB2312" w:hAnsi="Times New Roman" w:cs="Times New Roman" w:hint="eastAsia"/>
          <w:bCs/>
          <w:sz w:val="32"/>
          <w:szCs w:val="32"/>
          <w:lang w:eastAsia="zh-CN"/>
        </w:rPr>
        <w:t>：9.3～9.9kg，K</w:t>
      </w:r>
      <w:r w:rsidRPr="00151331">
        <w:rPr>
          <w:rFonts w:ascii="仿宋_GB2312" w:eastAsia="仿宋_GB2312" w:hAnsi="Times New Roman" w:cs="Times New Roman" w:hint="eastAsia"/>
          <w:bCs/>
          <w:sz w:val="32"/>
          <w:szCs w:val="32"/>
          <w:vertAlign w:val="subscript"/>
          <w:lang w:eastAsia="zh-CN"/>
        </w:rPr>
        <w:t>2</w:t>
      </w:r>
      <w:r w:rsidRPr="00151331">
        <w:rPr>
          <w:rFonts w:ascii="仿宋_GB2312" w:eastAsia="仿宋_GB2312" w:hAnsi="Times New Roman" w:cs="Times New Roman" w:hint="eastAsia"/>
          <w:bCs/>
          <w:sz w:val="32"/>
          <w:szCs w:val="32"/>
          <w:lang w:eastAsia="zh-CN"/>
        </w:rPr>
        <w:t>O：7.3～7.5kg，腐植酸5.1～5.4kg，Mn、Zn、B：1.7～1.8kg。</w:t>
      </w:r>
    </w:p>
    <w:p w14:paraId="2C55CFE7" w14:textId="4D5CDB92" w:rsidR="001714D6" w:rsidRPr="0033076B" w:rsidRDefault="001714D6" w:rsidP="001714D6">
      <w:pPr>
        <w:ind w:firstLineChars="200" w:firstLine="560"/>
        <w:jc w:val="center"/>
        <w:rPr>
          <w:rFonts w:ascii="仿宋_GB2312" w:eastAsia="仿宋_GB2312" w:hAnsi="Times New Roman" w:cs="Times New Roman"/>
          <w:bCs/>
          <w:sz w:val="28"/>
          <w:szCs w:val="28"/>
          <w:lang w:eastAsia="zh-CN"/>
        </w:rPr>
      </w:pPr>
      <w:r w:rsidRPr="0033076B">
        <w:rPr>
          <w:rFonts w:ascii="仿宋_GB2312" w:eastAsia="仿宋_GB2312" w:hAnsi="Times New Roman" w:cs="Times New Roman" w:hint="eastAsia"/>
          <w:bCs/>
          <w:sz w:val="28"/>
          <w:szCs w:val="28"/>
          <w:lang w:eastAsia="zh-CN"/>
        </w:rPr>
        <w:t>表</w:t>
      </w:r>
      <w:r w:rsidR="0033076B">
        <w:rPr>
          <w:rFonts w:ascii="仿宋_GB2312" w:eastAsia="仿宋_GB2312" w:hAnsi="Times New Roman" w:cs="Times New Roman"/>
          <w:bCs/>
          <w:sz w:val="28"/>
          <w:szCs w:val="28"/>
          <w:lang w:eastAsia="zh-CN"/>
        </w:rPr>
        <w:t xml:space="preserve">2 </w:t>
      </w:r>
      <w:r w:rsidRPr="0033076B">
        <w:rPr>
          <w:rFonts w:ascii="仿宋_GB2312" w:eastAsia="仿宋_GB2312" w:hAnsi="Times New Roman" w:cs="Times New Roman" w:hint="eastAsia"/>
          <w:bCs/>
          <w:sz w:val="28"/>
          <w:szCs w:val="28"/>
          <w:lang w:eastAsia="zh-CN"/>
        </w:rPr>
        <w:t>不同生育时期施肥比例</w:t>
      </w:r>
    </w:p>
    <w:tbl>
      <w:tblPr>
        <w:tblStyle w:val="a4"/>
        <w:tblW w:w="5000" w:type="pct"/>
        <w:jc w:val="center"/>
        <w:tblLook w:val="04A0" w:firstRow="1" w:lastRow="0" w:firstColumn="1" w:lastColumn="0" w:noHBand="0" w:noVBand="1"/>
      </w:tblPr>
      <w:tblGrid>
        <w:gridCol w:w="3315"/>
        <w:gridCol w:w="2339"/>
        <w:gridCol w:w="3862"/>
      </w:tblGrid>
      <w:tr w:rsidR="001714D6" w:rsidRPr="0033076B" w14:paraId="4E92F147" w14:textId="77777777" w:rsidTr="00A00F1E">
        <w:trPr>
          <w:jc w:val="center"/>
        </w:trPr>
        <w:tc>
          <w:tcPr>
            <w:tcW w:w="1742" w:type="pct"/>
            <w:vAlign w:val="center"/>
          </w:tcPr>
          <w:p w14:paraId="73159912"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生育时期</w:t>
            </w:r>
          </w:p>
        </w:tc>
        <w:tc>
          <w:tcPr>
            <w:tcW w:w="1229" w:type="pct"/>
            <w:vAlign w:val="center"/>
          </w:tcPr>
          <w:p w14:paraId="1E9E44AC"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养分</w:t>
            </w:r>
          </w:p>
        </w:tc>
        <w:tc>
          <w:tcPr>
            <w:tcW w:w="2029" w:type="pct"/>
            <w:vAlign w:val="center"/>
          </w:tcPr>
          <w:p w14:paraId="38BD3B26"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占总量百分比（%）</w:t>
            </w:r>
          </w:p>
        </w:tc>
      </w:tr>
      <w:tr w:rsidR="001714D6" w:rsidRPr="0033076B" w14:paraId="4BC2295B" w14:textId="77777777" w:rsidTr="00A00F1E">
        <w:trPr>
          <w:jc w:val="center"/>
        </w:trPr>
        <w:tc>
          <w:tcPr>
            <w:tcW w:w="1742" w:type="pct"/>
            <w:vMerge w:val="restart"/>
            <w:vAlign w:val="center"/>
          </w:tcPr>
          <w:p w14:paraId="763F0DC7"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苗期</w:t>
            </w:r>
          </w:p>
        </w:tc>
        <w:tc>
          <w:tcPr>
            <w:tcW w:w="1229" w:type="pct"/>
            <w:vAlign w:val="center"/>
          </w:tcPr>
          <w:p w14:paraId="6C007517"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N</w:t>
            </w:r>
          </w:p>
        </w:tc>
        <w:tc>
          <w:tcPr>
            <w:tcW w:w="2029" w:type="pct"/>
            <w:vAlign w:val="center"/>
          </w:tcPr>
          <w:p w14:paraId="6898DF7A"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4.2</w:t>
            </w:r>
          </w:p>
        </w:tc>
      </w:tr>
      <w:tr w:rsidR="001714D6" w:rsidRPr="0033076B" w14:paraId="1B9A20B5" w14:textId="77777777" w:rsidTr="00A00F1E">
        <w:trPr>
          <w:jc w:val="center"/>
        </w:trPr>
        <w:tc>
          <w:tcPr>
            <w:tcW w:w="1742" w:type="pct"/>
            <w:vMerge/>
            <w:vAlign w:val="center"/>
          </w:tcPr>
          <w:p w14:paraId="72B96052" w14:textId="77777777" w:rsidR="001714D6" w:rsidRPr="0033076B" w:rsidRDefault="001714D6" w:rsidP="00D14131">
            <w:pPr>
              <w:jc w:val="center"/>
              <w:rPr>
                <w:rFonts w:ascii="仿宋_GB2312" w:eastAsia="仿宋_GB2312" w:hAnsi="Times New Roman" w:cs="Times New Roman"/>
                <w:bCs/>
                <w:sz w:val="24"/>
                <w:szCs w:val="24"/>
                <w:lang w:eastAsia="zh-CN"/>
              </w:rPr>
            </w:pPr>
          </w:p>
        </w:tc>
        <w:tc>
          <w:tcPr>
            <w:tcW w:w="1229" w:type="pct"/>
            <w:vAlign w:val="center"/>
          </w:tcPr>
          <w:p w14:paraId="4CB128F1"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P</w:t>
            </w:r>
            <w:r w:rsidRPr="0033076B">
              <w:rPr>
                <w:rFonts w:ascii="仿宋_GB2312" w:eastAsia="仿宋_GB2312" w:hAnsi="Times New Roman" w:cs="Times New Roman" w:hint="eastAsia"/>
                <w:bCs/>
                <w:sz w:val="24"/>
                <w:szCs w:val="24"/>
                <w:vertAlign w:val="subscript"/>
                <w:lang w:eastAsia="zh-CN"/>
              </w:rPr>
              <w:t>2</w:t>
            </w:r>
            <w:r w:rsidRPr="0033076B">
              <w:rPr>
                <w:rFonts w:ascii="仿宋_GB2312" w:eastAsia="仿宋_GB2312" w:hAnsi="Times New Roman" w:cs="Times New Roman" w:hint="eastAsia"/>
                <w:bCs/>
                <w:sz w:val="24"/>
                <w:szCs w:val="24"/>
                <w:lang w:eastAsia="zh-CN"/>
              </w:rPr>
              <w:t>O</w:t>
            </w:r>
            <w:r w:rsidRPr="0033076B">
              <w:rPr>
                <w:rFonts w:ascii="仿宋_GB2312" w:eastAsia="仿宋_GB2312" w:hAnsi="Times New Roman" w:cs="Times New Roman" w:hint="eastAsia"/>
                <w:bCs/>
                <w:sz w:val="24"/>
                <w:szCs w:val="24"/>
                <w:vertAlign w:val="subscript"/>
                <w:lang w:eastAsia="zh-CN"/>
              </w:rPr>
              <w:t>5</w:t>
            </w:r>
          </w:p>
        </w:tc>
        <w:tc>
          <w:tcPr>
            <w:tcW w:w="2029" w:type="pct"/>
            <w:vAlign w:val="center"/>
          </w:tcPr>
          <w:p w14:paraId="437C88D5"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3.5</w:t>
            </w:r>
          </w:p>
        </w:tc>
      </w:tr>
      <w:tr w:rsidR="001714D6" w:rsidRPr="0033076B" w14:paraId="617859CC" w14:textId="77777777" w:rsidTr="00A00F1E">
        <w:trPr>
          <w:jc w:val="center"/>
        </w:trPr>
        <w:tc>
          <w:tcPr>
            <w:tcW w:w="1742" w:type="pct"/>
            <w:vMerge/>
            <w:vAlign w:val="center"/>
          </w:tcPr>
          <w:p w14:paraId="02E5849E" w14:textId="77777777" w:rsidR="001714D6" w:rsidRPr="0033076B" w:rsidRDefault="001714D6" w:rsidP="00D14131">
            <w:pPr>
              <w:jc w:val="center"/>
              <w:rPr>
                <w:rFonts w:ascii="仿宋_GB2312" w:eastAsia="仿宋_GB2312" w:hAnsi="Times New Roman" w:cs="Times New Roman"/>
                <w:bCs/>
                <w:sz w:val="24"/>
                <w:szCs w:val="24"/>
                <w:lang w:eastAsia="zh-CN"/>
              </w:rPr>
            </w:pPr>
          </w:p>
        </w:tc>
        <w:tc>
          <w:tcPr>
            <w:tcW w:w="1229" w:type="pct"/>
            <w:vAlign w:val="center"/>
          </w:tcPr>
          <w:p w14:paraId="3A1D521A"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K</w:t>
            </w:r>
            <w:r w:rsidRPr="0033076B">
              <w:rPr>
                <w:rFonts w:ascii="仿宋_GB2312" w:eastAsia="仿宋_GB2312" w:hAnsi="Times New Roman" w:cs="Times New Roman" w:hint="eastAsia"/>
                <w:bCs/>
                <w:sz w:val="24"/>
                <w:szCs w:val="24"/>
                <w:vertAlign w:val="subscript"/>
                <w:lang w:eastAsia="zh-CN"/>
              </w:rPr>
              <w:t>2</w:t>
            </w:r>
            <w:r w:rsidRPr="0033076B">
              <w:rPr>
                <w:rFonts w:ascii="仿宋_GB2312" w:eastAsia="仿宋_GB2312" w:hAnsi="Times New Roman" w:cs="Times New Roman" w:hint="eastAsia"/>
                <w:bCs/>
                <w:sz w:val="24"/>
                <w:szCs w:val="24"/>
                <w:lang w:eastAsia="zh-CN"/>
              </w:rPr>
              <w:t>O</w:t>
            </w:r>
          </w:p>
        </w:tc>
        <w:tc>
          <w:tcPr>
            <w:tcW w:w="2029" w:type="pct"/>
            <w:vAlign w:val="center"/>
          </w:tcPr>
          <w:p w14:paraId="11E38BD6"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1.6</w:t>
            </w:r>
          </w:p>
        </w:tc>
      </w:tr>
      <w:tr w:rsidR="001714D6" w:rsidRPr="0033076B" w14:paraId="6EE8D2AF" w14:textId="77777777" w:rsidTr="00A00F1E">
        <w:trPr>
          <w:jc w:val="center"/>
        </w:trPr>
        <w:tc>
          <w:tcPr>
            <w:tcW w:w="1742" w:type="pct"/>
            <w:vMerge w:val="restart"/>
            <w:vAlign w:val="center"/>
          </w:tcPr>
          <w:p w14:paraId="6119C4C5"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蕾期</w:t>
            </w:r>
          </w:p>
        </w:tc>
        <w:tc>
          <w:tcPr>
            <w:tcW w:w="1229" w:type="pct"/>
            <w:vAlign w:val="center"/>
          </w:tcPr>
          <w:p w14:paraId="349E955B"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N</w:t>
            </w:r>
          </w:p>
        </w:tc>
        <w:tc>
          <w:tcPr>
            <w:tcW w:w="2029" w:type="pct"/>
            <w:vAlign w:val="center"/>
          </w:tcPr>
          <w:p w14:paraId="42D48B17"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34.2</w:t>
            </w:r>
          </w:p>
        </w:tc>
      </w:tr>
      <w:tr w:rsidR="001714D6" w:rsidRPr="0033076B" w14:paraId="78C72524" w14:textId="77777777" w:rsidTr="00A00F1E">
        <w:trPr>
          <w:jc w:val="center"/>
        </w:trPr>
        <w:tc>
          <w:tcPr>
            <w:tcW w:w="1742" w:type="pct"/>
            <w:vMerge/>
            <w:vAlign w:val="center"/>
          </w:tcPr>
          <w:p w14:paraId="74E781E7" w14:textId="77777777" w:rsidR="001714D6" w:rsidRPr="0033076B" w:rsidRDefault="001714D6" w:rsidP="00D14131">
            <w:pPr>
              <w:jc w:val="center"/>
              <w:rPr>
                <w:rFonts w:ascii="仿宋_GB2312" w:eastAsia="仿宋_GB2312" w:hAnsi="Times New Roman" w:cs="Times New Roman"/>
                <w:bCs/>
                <w:sz w:val="24"/>
                <w:szCs w:val="24"/>
                <w:lang w:eastAsia="zh-CN"/>
              </w:rPr>
            </w:pPr>
          </w:p>
        </w:tc>
        <w:tc>
          <w:tcPr>
            <w:tcW w:w="1229" w:type="pct"/>
            <w:vAlign w:val="center"/>
          </w:tcPr>
          <w:p w14:paraId="706F5E58"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P</w:t>
            </w:r>
            <w:r w:rsidRPr="0033076B">
              <w:rPr>
                <w:rFonts w:ascii="仿宋_GB2312" w:eastAsia="仿宋_GB2312" w:hAnsi="Times New Roman" w:cs="Times New Roman" w:hint="eastAsia"/>
                <w:bCs/>
                <w:sz w:val="24"/>
                <w:szCs w:val="24"/>
                <w:vertAlign w:val="subscript"/>
                <w:lang w:eastAsia="zh-CN"/>
              </w:rPr>
              <w:t>2</w:t>
            </w:r>
            <w:r w:rsidRPr="0033076B">
              <w:rPr>
                <w:rFonts w:ascii="仿宋_GB2312" w:eastAsia="仿宋_GB2312" w:hAnsi="Times New Roman" w:cs="Times New Roman" w:hint="eastAsia"/>
                <w:bCs/>
                <w:sz w:val="24"/>
                <w:szCs w:val="24"/>
                <w:lang w:eastAsia="zh-CN"/>
              </w:rPr>
              <w:t>O</w:t>
            </w:r>
            <w:r w:rsidRPr="0033076B">
              <w:rPr>
                <w:rFonts w:ascii="仿宋_GB2312" w:eastAsia="仿宋_GB2312" w:hAnsi="Times New Roman" w:cs="Times New Roman" w:hint="eastAsia"/>
                <w:bCs/>
                <w:sz w:val="24"/>
                <w:szCs w:val="24"/>
                <w:vertAlign w:val="subscript"/>
                <w:lang w:eastAsia="zh-CN"/>
              </w:rPr>
              <w:t>5</w:t>
            </w:r>
          </w:p>
        </w:tc>
        <w:tc>
          <w:tcPr>
            <w:tcW w:w="2029" w:type="pct"/>
            <w:vAlign w:val="center"/>
          </w:tcPr>
          <w:p w14:paraId="7B8357AB"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32.1</w:t>
            </w:r>
          </w:p>
        </w:tc>
      </w:tr>
      <w:tr w:rsidR="001714D6" w:rsidRPr="0033076B" w14:paraId="0753D756" w14:textId="77777777" w:rsidTr="00A00F1E">
        <w:trPr>
          <w:jc w:val="center"/>
        </w:trPr>
        <w:tc>
          <w:tcPr>
            <w:tcW w:w="1742" w:type="pct"/>
            <w:vMerge/>
            <w:vAlign w:val="center"/>
          </w:tcPr>
          <w:p w14:paraId="0AE8D72F" w14:textId="77777777" w:rsidR="001714D6" w:rsidRPr="0033076B" w:rsidRDefault="001714D6" w:rsidP="00D14131">
            <w:pPr>
              <w:jc w:val="center"/>
              <w:rPr>
                <w:rFonts w:ascii="仿宋_GB2312" w:eastAsia="仿宋_GB2312" w:hAnsi="Times New Roman" w:cs="Times New Roman"/>
                <w:bCs/>
                <w:sz w:val="24"/>
                <w:szCs w:val="24"/>
                <w:lang w:eastAsia="zh-CN"/>
              </w:rPr>
            </w:pPr>
          </w:p>
        </w:tc>
        <w:tc>
          <w:tcPr>
            <w:tcW w:w="1229" w:type="pct"/>
            <w:vAlign w:val="center"/>
          </w:tcPr>
          <w:p w14:paraId="2193D85A"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K</w:t>
            </w:r>
            <w:r w:rsidRPr="0033076B">
              <w:rPr>
                <w:rFonts w:ascii="仿宋_GB2312" w:eastAsia="仿宋_GB2312" w:hAnsi="Times New Roman" w:cs="Times New Roman" w:hint="eastAsia"/>
                <w:bCs/>
                <w:sz w:val="24"/>
                <w:szCs w:val="24"/>
                <w:vertAlign w:val="subscript"/>
                <w:lang w:eastAsia="zh-CN"/>
              </w:rPr>
              <w:t>2</w:t>
            </w:r>
            <w:r w:rsidRPr="0033076B">
              <w:rPr>
                <w:rFonts w:ascii="仿宋_GB2312" w:eastAsia="仿宋_GB2312" w:hAnsi="Times New Roman" w:cs="Times New Roman" w:hint="eastAsia"/>
                <w:bCs/>
                <w:sz w:val="24"/>
                <w:szCs w:val="24"/>
                <w:lang w:eastAsia="zh-CN"/>
              </w:rPr>
              <w:t>O</w:t>
            </w:r>
          </w:p>
        </w:tc>
        <w:tc>
          <w:tcPr>
            <w:tcW w:w="2029" w:type="pct"/>
            <w:vAlign w:val="center"/>
          </w:tcPr>
          <w:p w14:paraId="3FDFC9F7"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21.6</w:t>
            </w:r>
          </w:p>
        </w:tc>
      </w:tr>
      <w:tr w:rsidR="001714D6" w:rsidRPr="0033076B" w14:paraId="44FAD48B" w14:textId="77777777" w:rsidTr="00A00F1E">
        <w:trPr>
          <w:jc w:val="center"/>
        </w:trPr>
        <w:tc>
          <w:tcPr>
            <w:tcW w:w="1742" w:type="pct"/>
            <w:vMerge w:val="restart"/>
            <w:vAlign w:val="center"/>
          </w:tcPr>
          <w:p w14:paraId="3678A01C"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花铃期</w:t>
            </w:r>
          </w:p>
        </w:tc>
        <w:tc>
          <w:tcPr>
            <w:tcW w:w="1229" w:type="pct"/>
            <w:vAlign w:val="center"/>
          </w:tcPr>
          <w:p w14:paraId="4CA32FE8"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N</w:t>
            </w:r>
          </w:p>
        </w:tc>
        <w:tc>
          <w:tcPr>
            <w:tcW w:w="2029" w:type="pct"/>
            <w:vAlign w:val="center"/>
          </w:tcPr>
          <w:p w14:paraId="2B71BA0A"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61.6</w:t>
            </w:r>
          </w:p>
        </w:tc>
      </w:tr>
      <w:tr w:rsidR="001714D6" w:rsidRPr="0033076B" w14:paraId="7D4ACCB7" w14:textId="77777777" w:rsidTr="00A00F1E">
        <w:trPr>
          <w:jc w:val="center"/>
        </w:trPr>
        <w:tc>
          <w:tcPr>
            <w:tcW w:w="1742" w:type="pct"/>
            <w:vMerge/>
            <w:vAlign w:val="center"/>
          </w:tcPr>
          <w:p w14:paraId="65B8BA33" w14:textId="77777777" w:rsidR="001714D6" w:rsidRPr="0033076B" w:rsidRDefault="001714D6" w:rsidP="00D14131">
            <w:pPr>
              <w:jc w:val="center"/>
              <w:rPr>
                <w:rFonts w:ascii="仿宋_GB2312" w:eastAsia="仿宋_GB2312" w:hAnsi="Times New Roman" w:cs="Times New Roman"/>
                <w:bCs/>
                <w:sz w:val="24"/>
                <w:szCs w:val="24"/>
                <w:lang w:eastAsia="zh-CN"/>
              </w:rPr>
            </w:pPr>
          </w:p>
        </w:tc>
        <w:tc>
          <w:tcPr>
            <w:tcW w:w="1229" w:type="pct"/>
            <w:vAlign w:val="center"/>
          </w:tcPr>
          <w:p w14:paraId="7ACC3155"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P</w:t>
            </w:r>
            <w:r w:rsidRPr="0033076B">
              <w:rPr>
                <w:rFonts w:ascii="仿宋_GB2312" w:eastAsia="仿宋_GB2312" w:hAnsi="Times New Roman" w:cs="Times New Roman" w:hint="eastAsia"/>
                <w:bCs/>
                <w:sz w:val="24"/>
                <w:szCs w:val="24"/>
                <w:vertAlign w:val="subscript"/>
                <w:lang w:eastAsia="zh-CN"/>
              </w:rPr>
              <w:t>2</w:t>
            </w:r>
            <w:r w:rsidRPr="0033076B">
              <w:rPr>
                <w:rFonts w:ascii="仿宋_GB2312" w:eastAsia="仿宋_GB2312" w:hAnsi="Times New Roman" w:cs="Times New Roman" w:hint="eastAsia"/>
                <w:bCs/>
                <w:sz w:val="24"/>
                <w:szCs w:val="24"/>
                <w:lang w:eastAsia="zh-CN"/>
              </w:rPr>
              <w:t>O</w:t>
            </w:r>
            <w:r w:rsidRPr="0033076B">
              <w:rPr>
                <w:rFonts w:ascii="仿宋_GB2312" w:eastAsia="仿宋_GB2312" w:hAnsi="Times New Roman" w:cs="Times New Roman" w:hint="eastAsia"/>
                <w:bCs/>
                <w:sz w:val="24"/>
                <w:szCs w:val="24"/>
                <w:vertAlign w:val="subscript"/>
                <w:lang w:eastAsia="zh-CN"/>
              </w:rPr>
              <w:t>5</w:t>
            </w:r>
          </w:p>
        </w:tc>
        <w:tc>
          <w:tcPr>
            <w:tcW w:w="2029" w:type="pct"/>
            <w:vAlign w:val="center"/>
          </w:tcPr>
          <w:p w14:paraId="068D7EEC"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64.3</w:t>
            </w:r>
          </w:p>
        </w:tc>
      </w:tr>
      <w:tr w:rsidR="001714D6" w:rsidRPr="0033076B" w14:paraId="555BC7E8" w14:textId="77777777" w:rsidTr="00A00F1E">
        <w:trPr>
          <w:jc w:val="center"/>
        </w:trPr>
        <w:tc>
          <w:tcPr>
            <w:tcW w:w="1742" w:type="pct"/>
            <w:vMerge/>
            <w:vAlign w:val="center"/>
          </w:tcPr>
          <w:p w14:paraId="399C9665" w14:textId="77777777" w:rsidR="001714D6" w:rsidRPr="0033076B" w:rsidRDefault="001714D6" w:rsidP="00D14131">
            <w:pPr>
              <w:jc w:val="center"/>
              <w:rPr>
                <w:rFonts w:ascii="仿宋_GB2312" w:eastAsia="仿宋_GB2312" w:hAnsi="Times New Roman" w:cs="Times New Roman"/>
                <w:bCs/>
                <w:sz w:val="24"/>
                <w:szCs w:val="24"/>
                <w:lang w:eastAsia="zh-CN"/>
              </w:rPr>
            </w:pPr>
          </w:p>
        </w:tc>
        <w:tc>
          <w:tcPr>
            <w:tcW w:w="1229" w:type="pct"/>
            <w:vAlign w:val="center"/>
          </w:tcPr>
          <w:p w14:paraId="47427BBB"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K</w:t>
            </w:r>
            <w:r w:rsidRPr="0033076B">
              <w:rPr>
                <w:rFonts w:ascii="仿宋_GB2312" w:eastAsia="仿宋_GB2312" w:hAnsi="Times New Roman" w:cs="Times New Roman" w:hint="eastAsia"/>
                <w:bCs/>
                <w:sz w:val="24"/>
                <w:szCs w:val="24"/>
                <w:vertAlign w:val="subscript"/>
                <w:lang w:eastAsia="zh-CN"/>
              </w:rPr>
              <w:t>2</w:t>
            </w:r>
            <w:r w:rsidRPr="0033076B">
              <w:rPr>
                <w:rFonts w:ascii="仿宋_GB2312" w:eastAsia="仿宋_GB2312" w:hAnsi="Times New Roman" w:cs="Times New Roman" w:hint="eastAsia"/>
                <w:bCs/>
                <w:sz w:val="24"/>
                <w:szCs w:val="24"/>
                <w:lang w:eastAsia="zh-CN"/>
              </w:rPr>
              <w:t>O</w:t>
            </w:r>
          </w:p>
        </w:tc>
        <w:tc>
          <w:tcPr>
            <w:tcW w:w="2029" w:type="pct"/>
            <w:vAlign w:val="center"/>
          </w:tcPr>
          <w:p w14:paraId="5C918302" w14:textId="77777777" w:rsidR="001714D6" w:rsidRPr="0033076B" w:rsidRDefault="001714D6" w:rsidP="00D14131">
            <w:pPr>
              <w:jc w:val="center"/>
              <w:rPr>
                <w:rFonts w:ascii="仿宋_GB2312" w:eastAsia="仿宋_GB2312" w:hAnsi="Times New Roman" w:cs="Times New Roman"/>
                <w:bCs/>
                <w:sz w:val="24"/>
                <w:szCs w:val="24"/>
                <w:lang w:eastAsia="zh-CN"/>
              </w:rPr>
            </w:pPr>
            <w:r w:rsidRPr="0033076B">
              <w:rPr>
                <w:rFonts w:ascii="仿宋_GB2312" w:eastAsia="仿宋_GB2312" w:hAnsi="Times New Roman" w:cs="Times New Roman" w:hint="eastAsia"/>
                <w:bCs/>
                <w:sz w:val="24"/>
                <w:szCs w:val="24"/>
                <w:lang w:eastAsia="zh-CN"/>
              </w:rPr>
              <w:t>76.8</w:t>
            </w:r>
          </w:p>
        </w:tc>
      </w:tr>
    </w:tbl>
    <w:p w14:paraId="6FBA78B8" w14:textId="16711F37" w:rsidR="00BA3521" w:rsidRPr="00151331" w:rsidRDefault="00BA3521" w:rsidP="00BA3521">
      <w:pPr>
        <w:spacing w:line="560" w:lineRule="exact"/>
        <w:ind w:firstLineChars="200" w:firstLine="640"/>
        <w:rPr>
          <w:rFonts w:ascii="仿宋_GB2312" w:eastAsia="仿宋_GB2312" w:hAnsi="Times New Roman" w:cs="Times New Roman"/>
          <w:bCs/>
          <w:sz w:val="32"/>
          <w:szCs w:val="32"/>
          <w:lang w:eastAsia="zh-CN"/>
        </w:rPr>
      </w:pPr>
      <w:r w:rsidRPr="00151331">
        <w:rPr>
          <w:rFonts w:ascii="仿宋_GB2312" w:eastAsia="仿宋_GB2312" w:hAnsi="Times New Roman" w:cs="Times New Roman" w:hint="eastAsia"/>
          <w:bCs/>
          <w:sz w:val="32"/>
          <w:szCs w:val="32"/>
          <w:lang w:eastAsia="zh-CN"/>
        </w:rPr>
        <w:t>2.3</w:t>
      </w:r>
      <w:r w:rsidR="005E4933">
        <w:rPr>
          <w:rFonts w:ascii="仿宋_GB2312" w:eastAsia="仿宋_GB2312" w:hAnsi="Times New Roman" w:cs="Times New Roman"/>
          <w:bCs/>
          <w:sz w:val="32"/>
          <w:szCs w:val="32"/>
          <w:lang w:eastAsia="zh-CN"/>
        </w:rPr>
        <w:t xml:space="preserve"> </w:t>
      </w:r>
      <w:r w:rsidRPr="00151331">
        <w:rPr>
          <w:rFonts w:ascii="仿宋_GB2312" w:eastAsia="仿宋_GB2312" w:hAnsi="Times New Roman" w:cs="Times New Roman" w:hint="eastAsia"/>
          <w:bCs/>
          <w:sz w:val="32"/>
          <w:szCs w:val="32"/>
          <w:lang w:eastAsia="zh-CN"/>
        </w:rPr>
        <w:t>产量指标</w:t>
      </w:r>
    </w:p>
    <w:p w14:paraId="5FB62C05" w14:textId="107658BC" w:rsidR="00BA3521" w:rsidRPr="00151331" w:rsidRDefault="00BA3521" w:rsidP="00BA3521">
      <w:pPr>
        <w:spacing w:line="560" w:lineRule="exact"/>
        <w:ind w:firstLineChars="200" w:firstLine="640"/>
        <w:rPr>
          <w:rFonts w:ascii="仿宋_GB2312" w:eastAsia="仿宋_GB2312" w:hAnsi="Times New Roman" w:cs="Times New Roman"/>
          <w:bCs/>
          <w:sz w:val="32"/>
          <w:szCs w:val="32"/>
          <w:lang w:eastAsia="zh-CN"/>
        </w:rPr>
      </w:pPr>
      <w:r w:rsidRPr="00151331">
        <w:rPr>
          <w:rFonts w:ascii="仿宋_GB2312" w:eastAsia="仿宋_GB2312" w:hAnsi="Times New Roman" w:cs="Times New Roman" w:hint="eastAsia"/>
          <w:bCs/>
          <w:sz w:val="32"/>
          <w:szCs w:val="32"/>
          <w:lang w:eastAsia="zh-CN"/>
        </w:rPr>
        <w:t>目标产量400～450kg/667m</w:t>
      </w:r>
      <w:r w:rsidRPr="00151331">
        <w:rPr>
          <w:rFonts w:ascii="仿宋_GB2312" w:eastAsia="仿宋_GB2312" w:hAnsi="Times New Roman" w:cs="Times New Roman" w:hint="eastAsia"/>
          <w:bCs/>
          <w:sz w:val="32"/>
          <w:szCs w:val="32"/>
          <w:vertAlign w:val="superscript"/>
          <w:lang w:eastAsia="zh-CN"/>
        </w:rPr>
        <w:t>2</w:t>
      </w:r>
      <w:r w:rsidRPr="00151331">
        <w:rPr>
          <w:rFonts w:ascii="仿宋_GB2312" w:eastAsia="仿宋_GB2312" w:hAnsi="Times New Roman" w:cs="Times New Roman" w:hint="eastAsia"/>
          <w:bCs/>
          <w:sz w:val="32"/>
          <w:szCs w:val="32"/>
          <w:lang w:eastAsia="zh-CN"/>
        </w:rPr>
        <w:t>，棉花要求株高7</w:t>
      </w:r>
      <w:bookmarkStart w:id="2" w:name="OLE_LINK1"/>
      <w:r w:rsidRPr="00151331">
        <w:rPr>
          <w:rFonts w:ascii="仿宋_GB2312" w:eastAsia="仿宋_GB2312" w:hAnsi="Times New Roman" w:cs="Times New Roman" w:hint="eastAsia"/>
          <w:bCs/>
          <w:sz w:val="32"/>
          <w:szCs w:val="32"/>
          <w:lang w:eastAsia="zh-CN"/>
        </w:rPr>
        <w:t>5～</w:t>
      </w:r>
      <w:bookmarkEnd w:id="2"/>
      <w:r w:rsidRPr="00151331">
        <w:rPr>
          <w:rFonts w:ascii="仿宋_GB2312" w:eastAsia="仿宋_GB2312" w:hAnsi="Times New Roman" w:cs="Times New Roman" w:hint="eastAsia"/>
          <w:bCs/>
          <w:sz w:val="32"/>
          <w:szCs w:val="32"/>
          <w:lang w:eastAsia="zh-CN"/>
        </w:rPr>
        <w:t>85cm，果枝台数8</w:t>
      </w:r>
      <w:bookmarkStart w:id="3" w:name="OLE_LINK3"/>
      <w:r w:rsidRPr="00151331">
        <w:rPr>
          <w:rFonts w:ascii="仿宋_GB2312" w:eastAsia="仿宋_GB2312" w:hAnsi="Times New Roman" w:cs="Times New Roman" w:hint="eastAsia"/>
          <w:bCs/>
          <w:sz w:val="32"/>
          <w:szCs w:val="32"/>
          <w:lang w:eastAsia="zh-CN"/>
        </w:rPr>
        <w:t>～</w:t>
      </w:r>
      <w:bookmarkEnd w:id="3"/>
      <w:r w:rsidRPr="00151331">
        <w:rPr>
          <w:rFonts w:ascii="仿宋_GB2312" w:eastAsia="仿宋_GB2312" w:hAnsi="Times New Roman" w:cs="Times New Roman" w:hint="eastAsia"/>
          <w:bCs/>
          <w:sz w:val="32"/>
          <w:szCs w:val="32"/>
          <w:lang w:eastAsia="zh-CN"/>
        </w:rPr>
        <w:t>9台，平均单株成铃7～8个，平均</w:t>
      </w:r>
      <w:proofErr w:type="gramStart"/>
      <w:r w:rsidRPr="00151331">
        <w:rPr>
          <w:rFonts w:ascii="仿宋_GB2312" w:eastAsia="仿宋_GB2312" w:hAnsi="Times New Roman" w:cs="Times New Roman" w:hint="eastAsia"/>
          <w:bCs/>
          <w:sz w:val="32"/>
          <w:szCs w:val="32"/>
          <w:lang w:eastAsia="zh-CN"/>
        </w:rPr>
        <w:t>单铃重</w:t>
      </w:r>
      <w:proofErr w:type="gramEnd"/>
      <w:r w:rsidRPr="00151331">
        <w:rPr>
          <w:rFonts w:ascii="仿宋_GB2312" w:eastAsia="仿宋_GB2312" w:hAnsi="Times New Roman" w:cs="Times New Roman" w:hint="eastAsia"/>
          <w:bCs/>
          <w:sz w:val="32"/>
          <w:szCs w:val="32"/>
          <w:lang w:eastAsia="zh-CN"/>
        </w:rPr>
        <w:t>5.0～5.3g。保苗株数13000～14000株/667m</w:t>
      </w:r>
      <w:r w:rsidRPr="00151331">
        <w:rPr>
          <w:rFonts w:ascii="仿宋_GB2312" w:eastAsia="仿宋_GB2312" w:hAnsi="Times New Roman" w:cs="Times New Roman" w:hint="eastAsia"/>
          <w:bCs/>
          <w:sz w:val="32"/>
          <w:szCs w:val="32"/>
          <w:vertAlign w:val="superscript"/>
          <w:lang w:eastAsia="zh-CN"/>
        </w:rPr>
        <w:t>2</w:t>
      </w:r>
      <w:r w:rsidRPr="00151331">
        <w:rPr>
          <w:rFonts w:ascii="仿宋_GB2312" w:eastAsia="仿宋_GB2312" w:hAnsi="Times New Roman" w:cs="Times New Roman" w:hint="eastAsia"/>
          <w:bCs/>
          <w:sz w:val="32"/>
          <w:szCs w:val="32"/>
          <w:lang w:eastAsia="zh-CN"/>
        </w:rPr>
        <w:t>。</w:t>
      </w:r>
    </w:p>
    <w:p w14:paraId="3E1F94C4" w14:textId="0F80AD19" w:rsidR="00C86138" w:rsidRPr="00BC065D" w:rsidRDefault="003C78E9" w:rsidP="00151331">
      <w:pPr>
        <w:pStyle w:val="a9"/>
        <w:numPr>
          <w:ilvl w:val="0"/>
          <w:numId w:val="21"/>
        </w:numPr>
        <w:spacing w:line="560" w:lineRule="exact"/>
        <w:ind w:firstLineChars="0"/>
        <w:rPr>
          <w:rFonts w:ascii="楷体_GB2312" w:eastAsia="楷体_GB2312" w:hAnsi="Times New Roman" w:cs="Times New Roman"/>
          <w:bCs/>
          <w:sz w:val="32"/>
          <w:szCs w:val="32"/>
          <w:lang w:eastAsia="zh-CN"/>
        </w:rPr>
      </w:pPr>
      <w:r w:rsidRPr="00BC065D">
        <w:rPr>
          <w:rFonts w:ascii="楷体_GB2312" w:eastAsia="楷体_GB2312" w:hAnsi="Times New Roman" w:cs="Times New Roman" w:hint="eastAsia"/>
          <w:bCs/>
          <w:sz w:val="32"/>
          <w:szCs w:val="32"/>
          <w:lang w:eastAsia="zh-CN"/>
        </w:rPr>
        <w:t>技术规程</w:t>
      </w:r>
    </w:p>
    <w:p w14:paraId="5C9AF9E5" w14:textId="0CC73AC1" w:rsidR="00C86138" w:rsidRPr="005E4933" w:rsidRDefault="003C78E9">
      <w:pPr>
        <w:spacing w:line="560" w:lineRule="exact"/>
        <w:ind w:firstLineChars="200" w:firstLine="640"/>
        <w:rPr>
          <w:rFonts w:ascii="仿宋_GB2312" w:eastAsia="仿宋_GB2312" w:hAnsi="Times New Roman" w:cs="Times New Roman"/>
          <w:bCs/>
          <w:sz w:val="32"/>
          <w:szCs w:val="32"/>
          <w:lang w:eastAsia="zh-CN"/>
        </w:rPr>
      </w:pPr>
      <w:r w:rsidRPr="005E4933">
        <w:rPr>
          <w:rFonts w:ascii="仿宋_GB2312" w:eastAsia="仿宋_GB2312" w:hAnsi="Times New Roman" w:cs="Times New Roman" w:hint="eastAsia"/>
          <w:bCs/>
          <w:sz w:val="32"/>
          <w:szCs w:val="32"/>
          <w:lang w:eastAsia="zh-CN"/>
        </w:rPr>
        <w:t>3.1</w:t>
      </w:r>
      <w:r w:rsidR="005E4933">
        <w:rPr>
          <w:rFonts w:ascii="仿宋_GB2312" w:eastAsia="仿宋_GB2312" w:hAnsi="Times New Roman" w:cs="Times New Roman"/>
          <w:bCs/>
          <w:sz w:val="32"/>
          <w:szCs w:val="32"/>
          <w:lang w:eastAsia="zh-CN"/>
        </w:rPr>
        <w:t xml:space="preserve"> </w:t>
      </w:r>
      <w:r w:rsidRPr="005E4933">
        <w:rPr>
          <w:rFonts w:ascii="仿宋_GB2312" w:eastAsia="仿宋_GB2312" w:hAnsi="Times New Roman" w:cs="Times New Roman" w:hint="eastAsia"/>
          <w:bCs/>
          <w:sz w:val="32"/>
          <w:szCs w:val="32"/>
          <w:lang w:eastAsia="zh-CN"/>
        </w:rPr>
        <w:t>苗期管理（4月下旬至5月下旬）</w:t>
      </w:r>
    </w:p>
    <w:p w14:paraId="52D65600" w14:textId="2EDFAE9F" w:rsidR="00311707" w:rsidRPr="005E4933" w:rsidRDefault="00311707" w:rsidP="00311707">
      <w:pPr>
        <w:spacing w:line="560" w:lineRule="exact"/>
        <w:ind w:firstLineChars="200" w:firstLine="640"/>
        <w:rPr>
          <w:rFonts w:ascii="仿宋_GB2312" w:eastAsia="仿宋_GB2312" w:hAnsi="Times New Roman" w:cs="Times New Roman"/>
          <w:bCs/>
          <w:sz w:val="32"/>
          <w:szCs w:val="32"/>
          <w:lang w:eastAsia="zh-CN"/>
        </w:rPr>
      </w:pPr>
      <w:r w:rsidRPr="005E4933">
        <w:rPr>
          <w:rFonts w:ascii="仿宋_GB2312" w:eastAsia="仿宋_GB2312" w:hAnsi="Times New Roman" w:cs="Times New Roman" w:hint="eastAsia"/>
          <w:bCs/>
          <w:sz w:val="32"/>
          <w:szCs w:val="32"/>
          <w:lang w:eastAsia="zh-CN"/>
        </w:rPr>
        <w:t>棉田苗期根据土壤墒情和出苗情况灌溉1～2次出苗水，出苗水要在播种后48小时内完成滴水滴肥。灌水日期分别在4月8日～13日和4月25日～30日，灌水定额为</w:t>
      </w:r>
      <w:r w:rsidR="00342217" w:rsidRPr="005E4933">
        <w:rPr>
          <w:rFonts w:ascii="仿宋_GB2312" w:eastAsia="仿宋_GB2312" w:hAnsi="Times New Roman" w:cs="Times New Roman" w:hint="eastAsia"/>
          <w:bCs/>
          <w:sz w:val="32"/>
          <w:szCs w:val="32"/>
          <w:lang w:eastAsia="zh-CN"/>
        </w:rPr>
        <w:t>10～</w:t>
      </w:r>
      <w:r w:rsidRPr="005E4933">
        <w:rPr>
          <w:rFonts w:ascii="仿宋_GB2312" w:eastAsia="仿宋_GB2312" w:hAnsi="Times New Roman" w:cs="Times New Roman" w:hint="eastAsia"/>
          <w:bCs/>
          <w:sz w:val="32"/>
          <w:szCs w:val="32"/>
          <w:lang w:eastAsia="zh-CN"/>
        </w:rPr>
        <w:t>20m</w:t>
      </w:r>
      <w:r w:rsidRPr="005E4933">
        <w:rPr>
          <w:rFonts w:ascii="仿宋_GB2312" w:eastAsia="仿宋_GB2312" w:hAnsi="Times New Roman" w:cs="Times New Roman" w:hint="eastAsia"/>
          <w:bCs/>
          <w:sz w:val="32"/>
          <w:szCs w:val="32"/>
          <w:vertAlign w:val="superscript"/>
          <w:lang w:eastAsia="zh-CN"/>
        </w:rPr>
        <w:t>3</w:t>
      </w:r>
      <w:r w:rsidRPr="005E4933">
        <w:rPr>
          <w:rFonts w:ascii="仿宋_GB2312" w:eastAsia="仿宋_GB2312" w:hAnsi="Times New Roman" w:cs="Times New Roman" w:hint="eastAsia"/>
          <w:bCs/>
          <w:sz w:val="32"/>
          <w:szCs w:val="32"/>
          <w:lang w:eastAsia="zh-CN"/>
        </w:rPr>
        <w:t>/667m</w:t>
      </w:r>
      <w:r w:rsidRPr="005E4933">
        <w:rPr>
          <w:rFonts w:ascii="仿宋_GB2312" w:eastAsia="仿宋_GB2312" w:hAnsi="Times New Roman" w:cs="Times New Roman" w:hint="eastAsia"/>
          <w:bCs/>
          <w:sz w:val="32"/>
          <w:szCs w:val="32"/>
          <w:vertAlign w:val="superscript"/>
          <w:lang w:eastAsia="zh-CN"/>
        </w:rPr>
        <w:t>2</w:t>
      </w:r>
      <w:r w:rsidRPr="005E4933">
        <w:rPr>
          <w:rFonts w:ascii="仿宋_GB2312" w:eastAsia="仿宋_GB2312" w:hAnsi="Times New Roman" w:cs="Times New Roman" w:hint="eastAsia"/>
          <w:bCs/>
          <w:sz w:val="32"/>
          <w:szCs w:val="32"/>
          <w:lang w:eastAsia="zh-CN"/>
        </w:rPr>
        <w:t>。并于灌水0.5h后加入液体肥，采用随水施肥，液体肥施用量为5kg/667m</w:t>
      </w:r>
      <w:r w:rsidRPr="005E4933">
        <w:rPr>
          <w:rFonts w:ascii="仿宋_GB2312" w:eastAsia="仿宋_GB2312" w:hAnsi="Times New Roman" w:cs="Times New Roman" w:hint="eastAsia"/>
          <w:bCs/>
          <w:sz w:val="32"/>
          <w:szCs w:val="32"/>
          <w:vertAlign w:val="superscript"/>
          <w:lang w:eastAsia="zh-CN"/>
        </w:rPr>
        <w:t>2</w:t>
      </w:r>
      <w:r w:rsidRPr="005E4933">
        <w:rPr>
          <w:rFonts w:ascii="仿宋_GB2312" w:eastAsia="仿宋_GB2312" w:hAnsi="Times New Roman" w:cs="Times New Roman" w:hint="eastAsia"/>
          <w:bCs/>
          <w:sz w:val="32"/>
          <w:szCs w:val="32"/>
          <w:lang w:eastAsia="zh-CN"/>
        </w:rPr>
        <w:t>。</w:t>
      </w:r>
    </w:p>
    <w:p w14:paraId="62FDFA1A" w14:textId="5225B350" w:rsidR="00C86138" w:rsidRPr="005E4933" w:rsidRDefault="003C78E9">
      <w:pPr>
        <w:spacing w:line="560" w:lineRule="exact"/>
        <w:ind w:firstLineChars="200" w:firstLine="640"/>
        <w:rPr>
          <w:rFonts w:ascii="仿宋_GB2312" w:eastAsia="仿宋_GB2312" w:hAnsi="Times New Roman" w:cs="Times New Roman"/>
          <w:bCs/>
          <w:sz w:val="32"/>
          <w:szCs w:val="32"/>
          <w:lang w:eastAsia="zh-CN"/>
        </w:rPr>
      </w:pPr>
      <w:r w:rsidRPr="005E4933">
        <w:rPr>
          <w:rFonts w:ascii="仿宋_GB2312" w:eastAsia="仿宋_GB2312" w:hAnsi="Times New Roman" w:cs="Times New Roman" w:hint="eastAsia"/>
          <w:bCs/>
          <w:sz w:val="32"/>
          <w:szCs w:val="32"/>
          <w:lang w:eastAsia="zh-CN"/>
        </w:rPr>
        <w:t>3.2</w:t>
      </w:r>
      <w:r w:rsidR="005E4933">
        <w:rPr>
          <w:rFonts w:ascii="仿宋_GB2312" w:eastAsia="仿宋_GB2312" w:hAnsi="Times New Roman" w:cs="Times New Roman"/>
          <w:bCs/>
          <w:sz w:val="32"/>
          <w:szCs w:val="32"/>
          <w:lang w:eastAsia="zh-CN"/>
        </w:rPr>
        <w:t xml:space="preserve"> </w:t>
      </w:r>
      <w:r w:rsidRPr="005E4933">
        <w:rPr>
          <w:rFonts w:ascii="仿宋_GB2312" w:eastAsia="仿宋_GB2312" w:hAnsi="Times New Roman" w:cs="Times New Roman" w:hint="eastAsia"/>
          <w:bCs/>
          <w:sz w:val="32"/>
          <w:szCs w:val="32"/>
          <w:lang w:eastAsia="zh-CN"/>
        </w:rPr>
        <w:t>蕾期管理（5月底至6月下旬）</w:t>
      </w:r>
    </w:p>
    <w:p w14:paraId="7D2DBF7F" w14:textId="2A407361" w:rsidR="00311707" w:rsidRPr="005E4933" w:rsidRDefault="00311707" w:rsidP="00311707">
      <w:pPr>
        <w:spacing w:line="560" w:lineRule="exact"/>
        <w:ind w:firstLineChars="200" w:firstLine="640"/>
        <w:rPr>
          <w:rFonts w:ascii="仿宋_GB2312" w:eastAsia="仿宋_GB2312" w:hAnsi="Times New Roman" w:cs="Times New Roman"/>
          <w:bCs/>
          <w:sz w:val="32"/>
          <w:szCs w:val="32"/>
          <w:lang w:eastAsia="zh-CN"/>
        </w:rPr>
      </w:pPr>
      <w:r w:rsidRPr="005E4933">
        <w:rPr>
          <w:rFonts w:ascii="仿宋_GB2312" w:eastAsia="仿宋_GB2312" w:hAnsi="Times New Roman" w:cs="Times New Roman" w:hint="eastAsia"/>
          <w:bCs/>
          <w:sz w:val="32"/>
          <w:szCs w:val="32"/>
          <w:lang w:eastAsia="zh-CN"/>
        </w:rPr>
        <w:t>蕾期灌水3次，灌水日期分别在6月5日～10日，6月12日～17日，6月19日～24日灌水定额为25～30 m</w:t>
      </w:r>
      <w:r w:rsidRPr="005E4933">
        <w:rPr>
          <w:rFonts w:ascii="仿宋_GB2312" w:eastAsia="仿宋_GB2312" w:hAnsi="Times New Roman" w:cs="Times New Roman" w:hint="eastAsia"/>
          <w:bCs/>
          <w:sz w:val="32"/>
          <w:szCs w:val="32"/>
          <w:vertAlign w:val="superscript"/>
          <w:lang w:eastAsia="zh-CN"/>
        </w:rPr>
        <w:t>3</w:t>
      </w:r>
      <w:r w:rsidRPr="005E4933">
        <w:rPr>
          <w:rFonts w:ascii="仿宋_GB2312" w:eastAsia="仿宋_GB2312" w:hAnsi="Times New Roman" w:cs="Times New Roman" w:hint="eastAsia"/>
          <w:bCs/>
          <w:sz w:val="32"/>
          <w:szCs w:val="32"/>
          <w:lang w:eastAsia="zh-CN"/>
        </w:rPr>
        <w:t>/667m</w:t>
      </w:r>
      <w:r w:rsidRPr="005E4933">
        <w:rPr>
          <w:rFonts w:ascii="仿宋_GB2312" w:eastAsia="仿宋_GB2312" w:hAnsi="Times New Roman" w:cs="Times New Roman" w:hint="eastAsia"/>
          <w:bCs/>
          <w:sz w:val="32"/>
          <w:szCs w:val="32"/>
          <w:vertAlign w:val="superscript"/>
          <w:lang w:eastAsia="zh-CN"/>
        </w:rPr>
        <w:t>2</w:t>
      </w:r>
      <w:r w:rsidRPr="005E4933">
        <w:rPr>
          <w:rFonts w:ascii="仿宋_GB2312" w:eastAsia="仿宋_GB2312" w:hAnsi="Times New Roman" w:cs="Times New Roman" w:hint="eastAsia"/>
          <w:bCs/>
          <w:sz w:val="32"/>
          <w:szCs w:val="32"/>
          <w:lang w:eastAsia="zh-CN"/>
        </w:rPr>
        <w:t>。并于灌水1h后加入液体肥，据蕾期需肥规律由少增多，液体肥施用量为10、20、20kg/667m</w:t>
      </w:r>
      <w:r w:rsidRPr="005E4933">
        <w:rPr>
          <w:rFonts w:ascii="仿宋_GB2312" w:eastAsia="仿宋_GB2312" w:hAnsi="Times New Roman" w:cs="Times New Roman" w:hint="eastAsia"/>
          <w:bCs/>
          <w:sz w:val="32"/>
          <w:szCs w:val="32"/>
          <w:vertAlign w:val="superscript"/>
          <w:lang w:eastAsia="zh-CN"/>
        </w:rPr>
        <w:t>2</w:t>
      </w:r>
      <w:r w:rsidRPr="005E4933">
        <w:rPr>
          <w:rFonts w:ascii="仿宋_GB2312" w:eastAsia="仿宋_GB2312" w:hAnsi="Times New Roman" w:cs="Times New Roman" w:hint="eastAsia"/>
          <w:bCs/>
          <w:sz w:val="32"/>
          <w:szCs w:val="32"/>
          <w:lang w:eastAsia="zh-CN"/>
        </w:rPr>
        <w:t>。</w:t>
      </w:r>
    </w:p>
    <w:p w14:paraId="2F28FC2F" w14:textId="0B5CDC8E" w:rsidR="00C86138" w:rsidRPr="005E4933" w:rsidRDefault="003C78E9">
      <w:pPr>
        <w:spacing w:line="560" w:lineRule="exact"/>
        <w:ind w:firstLineChars="200" w:firstLine="640"/>
        <w:rPr>
          <w:rFonts w:ascii="仿宋_GB2312" w:eastAsia="仿宋_GB2312" w:hAnsi="Times New Roman" w:cs="Times New Roman"/>
          <w:bCs/>
          <w:sz w:val="32"/>
          <w:szCs w:val="32"/>
          <w:lang w:eastAsia="zh-CN"/>
        </w:rPr>
      </w:pPr>
      <w:r w:rsidRPr="005E4933">
        <w:rPr>
          <w:rFonts w:ascii="仿宋_GB2312" w:eastAsia="仿宋_GB2312" w:hAnsi="Times New Roman" w:cs="Times New Roman" w:hint="eastAsia"/>
          <w:bCs/>
          <w:sz w:val="32"/>
          <w:szCs w:val="32"/>
          <w:lang w:eastAsia="zh-CN"/>
        </w:rPr>
        <w:t>3.3</w:t>
      </w:r>
      <w:r w:rsidR="005E4933">
        <w:rPr>
          <w:rFonts w:ascii="仿宋_GB2312" w:eastAsia="仿宋_GB2312" w:hAnsi="Times New Roman" w:cs="Times New Roman"/>
          <w:bCs/>
          <w:sz w:val="32"/>
          <w:szCs w:val="32"/>
          <w:lang w:eastAsia="zh-CN"/>
        </w:rPr>
        <w:t xml:space="preserve"> </w:t>
      </w:r>
      <w:r w:rsidRPr="005E4933">
        <w:rPr>
          <w:rFonts w:ascii="仿宋_GB2312" w:eastAsia="仿宋_GB2312" w:hAnsi="Times New Roman" w:cs="Times New Roman" w:hint="eastAsia"/>
          <w:bCs/>
          <w:sz w:val="32"/>
          <w:szCs w:val="32"/>
          <w:lang w:eastAsia="zh-CN"/>
        </w:rPr>
        <w:t>花铃期管理（6月底至8月中旬）</w:t>
      </w:r>
    </w:p>
    <w:p w14:paraId="008F3A40" w14:textId="7763C30A" w:rsidR="00311707" w:rsidRPr="005E4933" w:rsidRDefault="00311707" w:rsidP="00311707">
      <w:pPr>
        <w:spacing w:line="560" w:lineRule="exact"/>
        <w:ind w:firstLineChars="200" w:firstLine="640"/>
        <w:rPr>
          <w:rFonts w:ascii="仿宋_GB2312" w:eastAsia="仿宋_GB2312" w:hAnsi="Times New Roman" w:cs="Times New Roman"/>
          <w:bCs/>
          <w:sz w:val="32"/>
          <w:szCs w:val="32"/>
          <w:lang w:eastAsia="zh-CN"/>
        </w:rPr>
      </w:pPr>
      <w:r w:rsidRPr="005E4933">
        <w:rPr>
          <w:rFonts w:ascii="仿宋_GB2312" w:eastAsia="仿宋_GB2312" w:hAnsi="Times New Roman" w:cs="Times New Roman" w:hint="eastAsia"/>
          <w:bCs/>
          <w:sz w:val="32"/>
          <w:szCs w:val="32"/>
          <w:lang w:eastAsia="zh-CN"/>
        </w:rPr>
        <w:lastRenderedPageBreak/>
        <w:t>花铃期灌水5次，灌水日期分别在6月25日～30日、7月5日～10日、7月15日～20日、8月5日～10日、8月15日～20日，每次灌水定额均为</w:t>
      </w:r>
      <w:r w:rsidR="006219E5" w:rsidRPr="005E4933">
        <w:rPr>
          <w:rFonts w:ascii="仿宋_GB2312" w:eastAsia="仿宋_GB2312" w:hAnsi="Times New Roman" w:cs="Times New Roman" w:hint="eastAsia"/>
          <w:bCs/>
          <w:sz w:val="32"/>
          <w:szCs w:val="32"/>
          <w:lang w:eastAsia="zh-CN"/>
        </w:rPr>
        <w:t>25</w:t>
      </w:r>
      <w:r w:rsidRPr="005E4933">
        <w:rPr>
          <w:rFonts w:ascii="仿宋_GB2312" w:eastAsia="仿宋_GB2312" w:hAnsi="Times New Roman" w:cs="Times New Roman" w:hint="eastAsia"/>
          <w:bCs/>
          <w:sz w:val="32"/>
          <w:szCs w:val="32"/>
          <w:lang w:eastAsia="zh-CN"/>
        </w:rPr>
        <w:t>～</w:t>
      </w:r>
      <w:r w:rsidR="006219E5" w:rsidRPr="005E4933">
        <w:rPr>
          <w:rFonts w:ascii="仿宋_GB2312" w:eastAsia="仿宋_GB2312" w:hAnsi="Times New Roman" w:cs="Times New Roman" w:hint="eastAsia"/>
          <w:bCs/>
          <w:sz w:val="32"/>
          <w:szCs w:val="32"/>
          <w:lang w:eastAsia="zh-CN"/>
        </w:rPr>
        <w:t>3</w:t>
      </w:r>
      <w:r w:rsidRPr="005E4933">
        <w:rPr>
          <w:rFonts w:ascii="仿宋_GB2312" w:eastAsia="仿宋_GB2312" w:hAnsi="Times New Roman" w:cs="Times New Roman" w:hint="eastAsia"/>
          <w:bCs/>
          <w:sz w:val="32"/>
          <w:szCs w:val="32"/>
          <w:lang w:eastAsia="zh-CN"/>
        </w:rPr>
        <w:t>0m</w:t>
      </w:r>
      <w:r w:rsidRPr="005E4933">
        <w:rPr>
          <w:rFonts w:ascii="仿宋_GB2312" w:eastAsia="仿宋_GB2312" w:hAnsi="Times New Roman" w:cs="Times New Roman" w:hint="eastAsia"/>
          <w:bCs/>
          <w:sz w:val="32"/>
          <w:szCs w:val="32"/>
          <w:vertAlign w:val="superscript"/>
          <w:lang w:eastAsia="zh-CN"/>
        </w:rPr>
        <w:t>3</w:t>
      </w:r>
      <w:r w:rsidRPr="005E4933">
        <w:rPr>
          <w:rFonts w:ascii="仿宋_GB2312" w:eastAsia="仿宋_GB2312" w:hAnsi="Times New Roman" w:cs="Times New Roman" w:hint="eastAsia"/>
          <w:bCs/>
          <w:sz w:val="32"/>
          <w:szCs w:val="32"/>
          <w:lang w:eastAsia="zh-CN"/>
        </w:rPr>
        <w:t>/667m</w:t>
      </w:r>
      <w:r w:rsidRPr="005E4933">
        <w:rPr>
          <w:rFonts w:ascii="仿宋_GB2312" w:eastAsia="仿宋_GB2312" w:hAnsi="Times New Roman" w:cs="Times New Roman" w:hint="eastAsia"/>
          <w:bCs/>
          <w:sz w:val="32"/>
          <w:szCs w:val="32"/>
          <w:vertAlign w:val="superscript"/>
          <w:lang w:eastAsia="zh-CN"/>
        </w:rPr>
        <w:t>2</w:t>
      </w:r>
      <w:r w:rsidRPr="005E4933">
        <w:rPr>
          <w:rFonts w:ascii="仿宋_GB2312" w:eastAsia="仿宋_GB2312" w:hAnsi="Times New Roman" w:cs="Times New Roman" w:hint="eastAsia"/>
          <w:bCs/>
          <w:sz w:val="32"/>
          <w:szCs w:val="32"/>
          <w:lang w:eastAsia="zh-CN"/>
        </w:rPr>
        <w:t>。并于灌水1h或1.5h后加入液体肥，液体肥施用量为20、30、30、10、10kg/667m</w:t>
      </w:r>
      <w:r w:rsidRPr="005E4933">
        <w:rPr>
          <w:rFonts w:ascii="仿宋_GB2312" w:eastAsia="仿宋_GB2312" w:hAnsi="Times New Roman" w:cs="Times New Roman" w:hint="eastAsia"/>
          <w:bCs/>
          <w:sz w:val="32"/>
          <w:szCs w:val="32"/>
          <w:vertAlign w:val="superscript"/>
          <w:lang w:eastAsia="zh-CN"/>
        </w:rPr>
        <w:t>2</w:t>
      </w:r>
      <w:r w:rsidRPr="005E4933">
        <w:rPr>
          <w:rFonts w:ascii="仿宋_GB2312" w:eastAsia="仿宋_GB2312" w:hAnsi="Times New Roman" w:cs="Times New Roman" w:hint="eastAsia"/>
          <w:bCs/>
          <w:sz w:val="32"/>
          <w:szCs w:val="32"/>
          <w:lang w:eastAsia="zh-CN"/>
        </w:rPr>
        <w:t>。</w:t>
      </w:r>
    </w:p>
    <w:p w14:paraId="2DDE27D6" w14:textId="0485FAEC" w:rsidR="00C86138" w:rsidRPr="005E4933" w:rsidRDefault="003C78E9">
      <w:pPr>
        <w:spacing w:line="560" w:lineRule="exact"/>
        <w:ind w:firstLineChars="200" w:firstLine="640"/>
        <w:rPr>
          <w:rFonts w:ascii="仿宋_GB2312" w:eastAsia="仿宋_GB2312" w:hAnsi="Times New Roman" w:cs="Times New Roman"/>
          <w:bCs/>
          <w:sz w:val="32"/>
          <w:szCs w:val="32"/>
          <w:lang w:eastAsia="zh-CN"/>
        </w:rPr>
      </w:pPr>
      <w:r w:rsidRPr="005E4933">
        <w:rPr>
          <w:rFonts w:ascii="仿宋_GB2312" w:eastAsia="仿宋_GB2312" w:hAnsi="Times New Roman" w:cs="Times New Roman" w:hint="eastAsia"/>
          <w:bCs/>
          <w:sz w:val="32"/>
          <w:szCs w:val="32"/>
          <w:lang w:eastAsia="zh-CN"/>
        </w:rPr>
        <w:t>3.4</w:t>
      </w:r>
      <w:r w:rsidR="005E4933">
        <w:rPr>
          <w:rFonts w:ascii="仿宋_GB2312" w:eastAsia="仿宋_GB2312" w:hAnsi="Times New Roman" w:cs="Times New Roman"/>
          <w:bCs/>
          <w:sz w:val="32"/>
          <w:szCs w:val="32"/>
          <w:lang w:eastAsia="zh-CN"/>
        </w:rPr>
        <w:t xml:space="preserve"> </w:t>
      </w:r>
      <w:r w:rsidRPr="005E4933">
        <w:rPr>
          <w:rFonts w:ascii="仿宋_GB2312" w:eastAsia="仿宋_GB2312" w:hAnsi="Times New Roman" w:cs="Times New Roman" w:hint="eastAsia"/>
          <w:bCs/>
          <w:sz w:val="32"/>
          <w:szCs w:val="32"/>
          <w:lang w:eastAsia="zh-CN"/>
        </w:rPr>
        <w:t>吐絮期管理（8月底至9月上旬）</w:t>
      </w:r>
    </w:p>
    <w:p w14:paraId="3EAAF58A" w14:textId="493E471A" w:rsidR="00C86138" w:rsidRPr="005E4933" w:rsidRDefault="003C78E9">
      <w:pPr>
        <w:spacing w:line="560" w:lineRule="exact"/>
        <w:ind w:firstLineChars="200" w:firstLine="640"/>
        <w:rPr>
          <w:rFonts w:ascii="仿宋_GB2312" w:eastAsia="仿宋_GB2312" w:hAnsi="Times New Roman" w:cs="Times New Roman"/>
          <w:bCs/>
          <w:sz w:val="32"/>
          <w:szCs w:val="32"/>
          <w:lang w:eastAsia="zh-CN"/>
        </w:rPr>
      </w:pPr>
      <w:r w:rsidRPr="005E4933">
        <w:rPr>
          <w:rFonts w:ascii="仿宋_GB2312" w:eastAsia="仿宋_GB2312" w:hAnsi="Times New Roman" w:cs="Times New Roman" w:hint="eastAsia"/>
          <w:bCs/>
          <w:sz w:val="32"/>
          <w:szCs w:val="32"/>
          <w:lang w:eastAsia="zh-CN"/>
        </w:rPr>
        <w:t>吐絮期灌水1～2次，灌水定额为25m</w:t>
      </w:r>
      <w:r w:rsidRPr="005E4933">
        <w:rPr>
          <w:rFonts w:ascii="仿宋_GB2312" w:eastAsia="仿宋_GB2312" w:hAnsi="Times New Roman" w:cs="Times New Roman" w:hint="eastAsia"/>
          <w:bCs/>
          <w:sz w:val="32"/>
          <w:szCs w:val="32"/>
          <w:vertAlign w:val="superscript"/>
          <w:lang w:eastAsia="zh-CN"/>
        </w:rPr>
        <w:t>3</w:t>
      </w:r>
      <w:r w:rsidRPr="005E4933">
        <w:rPr>
          <w:rFonts w:ascii="仿宋_GB2312" w:eastAsia="仿宋_GB2312" w:hAnsi="Times New Roman" w:cs="Times New Roman" w:hint="eastAsia"/>
          <w:bCs/>
          <w:sz w:val="32"/>
          <w:szCs w:val="32"/>
          <w:lang w:eastAsia="zh-CN"/>
        </w:rPr>
        <w:t>/667m</w:t>
      </w:r>
      <w:r w:rsidRPr="005E4933">
        <w:rPr>
          <w:rFonts w:ascii="仿宋_GB2312" w:eastAsia="仿宋_GB2312" w:hAnsi="Times New Roman" w:cs="Times New Roman" w:hint="eastAsia"/>
          <w:bCs/>
          <w:sz w:val="32"/>
          <w:szCs w:val="32"/>
          <w:vertAlign w:val="superscript"/>
          <w:lang w:eastAsia="zh-CN"/>
        </w:rPr>
        <w:t>2</w:t>
      </w:r>
      <w:r w:rsidRPr="005E4933">
        <w:rPr>
          <w:rFonts w:ascii="仿宋_GB2312" w:eastAsia="仿宋_GB2312" w:hAnsi="Times New Roman" w:cs="Times New Roman" w:hint="eastAsia"/>
          <w:bCs/>
          <w:sz w:val="32"/>
          <w:szCs w:val="32"/>
          <w:lang w:eastAsia="zh-CN"/>
        </w:rPr>
        <w:t>左右合适。</w:t>
      </w:r>
    </w:p>
    <w:p w14:paraId="3F9A7CD5" w14:textId="6454E816" w:rsidR="00C86138" w:rsidRPr="00BC065D" w:rsidRDefault="003C78E9" w:rsidP="00151331">
      <w:pPr>
        <w:pStyle w:val="a9"/>
        <w:numPr>
          <w:ilvl w:val="0"/>
          <w:numId w:val="10"/>
        </w:numPr>
        <w:spacing w:line="560" w:lineRule="exact"/>
        <w:ind w:left="0" w:firstLine="640"/>
        <w:rPr>
          <w:rFonts w:ascii="Times New Roman" w:eastAsia="黑体" w:hAnsi="Times New Roman" w:cs="Times New Roman"/>
          <w:bCs/>
          <w:sz w:val="32"/>
          <w:szCs w:val="32"/>
          <w:lang w:eastAsia="zh-CN"/>
        </w:rPr>
      </w:pPr>
      <w:r w:rsidRPr="00BC065D">
        <w:rPr>
          <w:rFonts w:ascii="Times New Roman" w:eastAsia="黑体" w:hAnsi="Times New Roman" w:cs="Times New Roman"/>
          <w:bCs/>
          <w:sz w:val="32"/>
          <w:szCs w:val="32"/>
          <w:lang w:eastAsia="zh-CN"/>
        </w:rPr>
        <w:t>重大分歧意见的处理经过和依据</w:t>
      </w:r>
    </w:p>
    <w:p w14:paraId="24B3DF15" w14:textId="52B38824" w:rsidR="00C86138" w:rsidRPr="005E4933" w:rsidRDefault="003521DC">
      <w:pPr>
        <w:spacing w:line="560" w:lineRule="exact"/>
        <w:ind w:firstLineChars="200" w:firstLine="640"/>
        <w:rPr>
          <w:rFonts w:ascii="仿宋_GB2312" w:eastAsia="仿宋_GB2312" w:hAnsi="Times New Roman" w:cs="Times New Roman"/>
          <w:bCs/>
          <w:sz w:val="32"/>
          <w:szCs w:val="32"/>
          <w:lang w:eastAsia="zh-CN"/>
        </w:rPr>
      </w:pPr>
      <w:r w:rsidRPr="005E4933">
        <w:rPr>
          <w:rFonts w:ascii="仿宋_GB2312" w:eastAsia="仿宋_GB2312" w:hAnsi="Times New Roman" w:cs="Times New Roman" w:hint="eastAsia"/>
          <w:bCs/>
          <w:sz w:val="32"/>
          <w:szCs w:val="32"/>
          <w:lang w:eastAsia="zh-CN"/>
        </w:rPr>
        <w:t>2024年9月5日</w:t>
      </w:r>
      <w:r w:rsidR="0033076B">
        <w:rPr>
          <w:rFonts w:ascii="仿宋_GB2312" w:eastAsia="仿宋_GB2312" w:hAnsi="Times New Roman" w:cs="Times New Roman" w:hint="eastAsia"/>
          <w:bCs/>
          <w:sz w:val="32"/>
          <w:szCs w:val="32"/>
          <w:lang w:eastAsia="zh-CN"/>
        </w:rPr>
        <w:t>—</w:t>
      </w:r>
      <w:r w:rsidRPr="005E4933">
        <w:rPr>
          <w:rFonts w:ascii="仿宋_GB2312" w:eastAsia="仿宋_GB2312" w:hAnsi="Times New Roman" w:cs="Times New Roman" w:hint="eastAsia"/>
          <w:bCs/>
          <w:sz w:val="32"/>
          <w:szCs w:val="32"/>
          <w:lang w:eastAsia="zh-CN"/>
        </w:rPr>
        <w:t>9月20日广泛征求了新疆生产建设兵团农业农村局（行业主管）、新疆生产建设兵团农业技术推广总站（行业主管）、新疆生产建设兵团植物营养与肥料学会（学术团体）、第三师农业科学研究所（使用）、第七师农业科学研究所（使用）、国家节水灌溉工程技术研究中心（新疆）（龙头企业）等部门和单位的意见，</w:t>
      </w:r>
      <w:r w:rsidR="003C78E9" w:rsidRPr="005E4933">
        <w:rPr>
          <w:rFonts w:ascii="仿宋_GB2312" w:eastAsia="仿宋_GB2312" w:hAnsi="Times New Roman" w:cs="Times New Roman" w:hint="eastAsia"/>
          <w:bCs/>
          <w:sz w:val="32"/>
          <w:szCs w:val="32"/>
          <w:lang w:eastAsia="zh-CN"/>
        </w:rPr>
        <w:t>相关领域专家对本标准部分文字、格式等略作改动，无重大意见分歧。</w:t>
      </w:r>
    </w:p>
    <w:p w14:paraId="2381EB18" w14:textId="1A2B627C" w:rsidR="00C86138" w:rsidRPr="00BC065D" w:rsidRDefault="003C78E9" w:rsidP="00151331">
      <w:pPr>
        <w:pStyle w:val="a9"/>
        <w:numPr>
          <w:ilvl w:val="0"/>
          <w:numId w:val="10"/>
        </w:numPr>
        <w:spacing w:line="560" w:lineRule="exact"/>
        <w:ind w:left="0" w:firstLine="640"/>
        <w:rPr>
          <w:rFonts w:ascii="Times New Roman" w:eastAsia="黑体" w:hAnsi="Times New Roman" w:cs="Times New Roman"/>
          <w:bCs/>
          <w:sz w:val="32"/>
          <w:szCs w:val="32"/>
          <w:lang w:eastAsia="zh-CN"/>
        </w:rPr>
      </w:pPr>
      <w:r w:rsidRPr="00BC065D">
        <w:rPr>
          <w:rFonts w:ascii="Times New Roman" w:eastAsia="黑体" w:hAnsi="Times New Roman" w:cs="Times New Roman"/>
          <w:bCs/>
          <w:sz w:val="32"/>
          <w:szCs w:val="32"/>
          <w:lang w:eastAsia="zh-CN"/>
        </w:rPr>
        <w:t>作为推荐性或强制性标准的建议及其理由</w:t>
      </w:r>
    </w:p>
    <w:p w14:paraId="4A24AF9D" w14:textId="77777777" w:rsidR="00C86138" w:rsidRPr="005E4933" w:rsidRDefault="003C78E9">
      <w:pPr>
        <w:spacing w:line="560" w:lineRule="exact"/>
        <w:ind w:firstLineChars="200" w:firstLine="640"/>
        <w:rPr>
          <w:rFonts w:ascii="仿宋_GB2312" w:eastAsia="仿宋_GB2312" w:hAnsi="Times New Roman" w:cs="Times New Roman"/>
          <w:bCs/>
          <w:sz w:val="32"/>
          <w:szCs w:val="32"/>
          <w:lang w:eastAsia="zh-CN"/>
        </w:rPr>
      </w:pPr>
      <w:r w:rsidRPr="005E4933">
        <w:rPr>
          <w:rFonts w:ascii="仿宋_GB2312" w:eastAsia="仿宋_GB2312" w:hAnsi="Times New Roman" w:cs="Times New Roman" w:hint="eastAsia"/>
          <w:bCs/>
          <w:sz w:val="32"/>
          <w:szCs w:val="32"/>
          <w:lang w:eastAsia="zh-CN"/>
        </w:rPr>
        <w:t>建议《滴灌棉花液体肥施用技术规程》作为推荐性标准发布实施。</w:t>
      </w:r>
    </w:p>
    <w:p w14:paraId="7C720734" w14:textId="53972611" w:rsidR="00C86138" w:rsidRPr="00BC065D" w:rsidRDefault="003C78E9" w:rsidP="00151331">
      <w:pPr>
        <w:pStyle w:val="a9"/>
        <w:numPr>
          <w:ilvl w:val="0"/>
          <w:numId w:val="10"/>
        </w:numPr>
        <w:spacing w:line="560" w:lineRule="exact"/>
        <w:ind w:left="0" w:firstLine="640"/>
        <w:rPr>
          <w:rFonts w:ascii="Times New Roman" w:eastAsia="黑体" w:hAnsi="Times New Roman" w:cs="Times New Roman"/>
          <w:bCs/>
          <w:sz w:val="32"/>
          <w:szCs w:val="32"/>
          <w:lang w:eastAsia="zh-CN"/>
        </w:rPr>
      </w:pPr>
      <w:r w:rsidRPr="00BC065D">
        <w:rPr>
          <w:rFonts w:ascii="Times New Roman" w:eastAsia="黑体" w:hAnsi="Times New Roman" w:cs="Times New Roman"/>
          <w:bCs/>
          <w:sz w:val="32"/>
          <w:szCs w:val="32"/>
          <w:lang w:eastAsia="zh-CN"/>
        </w:rPr>
        <w:t>贯彻标准的要求和措施建议</w:t>
      </w:r>
    </w:p>
    <w:p w14:paraId="3D8B48AE" w14:textId="77777777" w:rsidR="00C86138" w:rsidRPr="005E4933" w:rsidRDefault="003C78E9">
      <w:pPr>
        <w:spacing w:line="560" w:lineRule="exact"/>
        <w:ind w:firstLineChars="200" w:firstLine="640"/>
        <w:rPr>
          <w:rFonts w:ascii="仿宋_GB2312" w:eastAsia="仿宋_GB2312" w:hAnsi="Times New Roman" w:cs="Times New Roman"/>
          <w:bCs/>
          <w:color w:val="FF0000"/>
          <w:sz w:val="32"/>
          <w:szCs w:val="32"/>
          <w:lang w:eastAsia="zh-CN"/>
        </w:rPr>
      </w:pPr>
      <w:r w:rsidRPr="005E4933">
        <w:rPr>
          <w:rFonts w:ascii="仿宋_GB2312" w:eastAsia="仿宋_GB2312" w:hAnsi="Times New Roman" w:cs="Times New Roman" w:hint="eastAsia"/>
          <w:bCs/>
          <w:color w:val="000000" w:themeColor="text1"/>
          <w:sz w:val="32"/>
          <w:szCs w:val="32"/>
          <w:lang w:eastAsia="zh-CN"/>
        </w:rPr>
        <w:t>一是充分利用广播、电视、互联网等媒体，加大宣传力度，让广大棉农了解和掌握标准内容，认识到科学施肥以及规范化操作对保证和提高棉花对养分的吸收，</w:t>
      </w:r>
      <w:r w:rsidRPr="005E4933">
        <w:rPr>
          <w:rFonts w:ascii="仿宋_GB2312" w:eastAsia="仿宋_GB2312" w:hAnsi="Times New Roman" w:cs="Times New Roman" w:hint="eastAsia"/>
          <w:bCs/>
          <w:color w:val="000000" w:themeColor="text1"/>
          <w:sz w:val="32"/>
          <w:szCs w:val="32"/>
          <w:lang w:val="zh-CN" w:eastAsia="zh-CN"/>
        </w:rPr>
        <w:t>促进棉花生长</w:t>
      </w:r>
      <w:r w:rsidRPr="005E4933">
        <w:rPr>
          <w:rFonts w:ascii="仿宋_GB2312" w:eastAsia="仿宋_GB2312" w:hAnsi="Times New Roman" w:cs="Times New Roman" w:hint="eastAsia"/>
          <w:bCs/>
          <w:color w:val="000000" w:themeColor="text1"/>
          <w:sz w:val="32"/>
          <w:szCs w:val="32"/>
          <w:lang w:eastAsia="zh-CN"/>
        </w:rPr>
        <w:t>的重要性。二是编印《滴灌棉花液体肥施用技术规程》科普图册，以通俗易懂的文字、图表为主的表现形式,有条理、有重点的介绍标准技术内容，指导棉农有效提高肥料利用率，减少棉田化肥施用，提高应用技术水平。三是广泛开展技术培训，利用各地冬季农民培训会以及春季农业农</w:t>
      </w:r>
      <w:r w:rsidRPr="005E4933">
        <w:rPr>
          <w:rFonts w:ascii="仿宋_GB2312" w:eastAsia="仿宋_GB2312" w:hAnsi="Times New Roman" w:cs="Times New Roman" w:hint="eastAsia"/>
          <w:bCs/>
          <w:color w:val="000000" w:themeColor="text1"/>
          <w:sz w:val="32"/>
          <w:szCs w:val="32"/>
          <w:lang w:eastAsia="zh-CN"/>
        </w:rPr>
        <w:lastRenderedPageBreak/>
        <w:t>村系统、推广系统组织召开的行业会议、现场观摩会等多场合宣贯标准，就标准的关键技术应用以及为什么要标准化操作进行讲解，促进思想认识和技术到位率的不断提高，扩大使用范围，使之对棉花生产发挥较大的技术作用。</w:t>
      </w:r>
    </w:p>
    <w:p w14:paraId="23701F8B" w14:textId="77777777" w:rsidR="00C86138" w:rsidRPr="005E4933" w:rsidRDefault="00C86138">
      <w:pPr>
        <w:ind w:firstLineChars="200" w:firstLine="560"/>
        <w:rPr>
          <w:rFonts w:ascii="仿宋_GB2312" w:eastAsia="仿宋_GB2312" w:hAnsi="Times New Roman" w:cs="Times New Roman"/>
          <w:bCs/>
          <w:sz w:val="28"/>
          <w:szCs w:val="28"/>
          <w:lang w:eastAsia="zh-CN"/>
        </w:rPr>
      </w:pPr>
    </w:p>
    <w:p w14:paraId="1F76D34B" w14:textId="77777777" w:rsidR="00C86138" w:rsidRPr="005E4933" w:rsidRDefault="00C86138">
      <w:pPr>
        <w:ind w:firstLineChars="200" w:firstLine="560"/>
        <w:rPr>
          <w:rFonts w:ascii="仿宋_GB2312" w:eastAsia="仿宋_GB2312" w:hAnsi="Times New Roman" w:cs="Times New Roman"/>
          <w:bCs/>
          <w:sz w:val="28"/>
          <w:szCs w:val="28"/>
          <w:lang w:eastAsia="zh-CN"/>
        </w:rPr>
      </w:pPr>
    </w:p>
    <w:p w14:paraId="5B42A93D" w14:textId="77777777" w:rsidR="00C86138" w:rsidRPr="005E4933" w:rsidRDefault="003C78E9">
      <w:pPr>
        <w:spacing w:line="560" w:lineRule="exact"/>
        <w:ind w:firstLineChars="331" w:firstLine="1059"/>
        <w:jc w:val="center"/>
        <w:rPr>
          <w:rFonts w:ascii="仿宋_GB2312" w:eastAsia="仿宋_GB2312" w:hAnsi="Times New Roman" w:cs="Times New Roman"/>
          <w:bCs/>
          <w:sz w:val="32"/>
          <w:szCs w:val="32"/>
          <w:lang w:eastAsia="zh-CN"/>
        </w:rPr>
      </w:pPr>
      <w:r w:rsidRPr="005E4933">
        <w:rPr>
          <w:rFonts w:ascii="仿宋_GB2312" w:eastAsia="仿宋_GB2312" w:hAnsi="Times New Roman" w:cs="Times New Roman" w:hint="eastAsia"/>
          <w:bCs/>
          <w:sz w:val="32"/>
          <w:szCs w:val="32"/>
          <w:lang w:eastAsia="zh-CN"/>
        </w:rPr>
        <w:t>《滴灌棉花液体肥施用技术规程》标准起草小组</w:t>
      </w:r>
    </w:p>
    <w:p w14:paraId="276380F9" w14:textId="3838DB67" w:rsidR="00C86138" w:rsidRPr="005E4933" w:rsidRDefault="003C78E9" w:rsidP="0033076B">
      <w:pPr>
        <w:wordWrap w:val="0"/>
        <w:spacing w:line="560" w:lineRule="exact"/>
        <w:ind w:firstLineChars="331" w:firstLine="1059"/>
        <w:jc w:val="right"/>
        <w:rPr>
          <w:rFonts w:ascii="仿宋_GB2312" w:eastAsia="仿宋_GB2312" w:hAnsi="Times New Roman" w:cs="Times New Roman"/>
          <w:bCs/>
          <w:sz w:val="32"/>
          <w:szCs w:val="32"/>
          <w:lang w:eastAsia="zh-CN"/>
        </w:rPr>
      </w:pPr>
      <w:r w:rsidRPr="005E4933">
        <w:rPr>
          <w:rFonts w:ascii="仿宋_GB2312" w:eastAsia="仿宋_GB2312" w:hAnsi="Times New Roman" w:cs="Times New Roman" w:hint="eastAsia"/>
          <w:bCs/>
          <w:sz w:val="32"/>
          <w:szCs w:val="32"/>
          <w:lang w:eastAsia="zh-CN"/>
        </w:rPr>
        <w:t>二</w:t>
      </w:r>
      <w:r w:rsidR="0022437B">
        <w:rPr>
          <w:rFonts w:ascii="仿宋_GB2312" w:eastAsia="仿宋_GB2312" w:hint="eastAsia"/>
          <w:sz w:val="32"/>
          <w:szCs w:val="32"/>
        </w:rPr>
        <w:t>○</w:t>
      </w:r>
      <w:r w:rsidRPr="005E4933">
        <w:rPr>
          <w:rFonts w:ascii="仿宋_GB2312" w:eastAsia="仿宋_GB2312" w:hAnsi="Times New Roman" w:cs="Times New Roman" w:hint="eastAsia"/>
          <w:bCs/>
          <w:sz w:val="32"/>
          <w:szCs w:val="32"/>
          <w:lang w:eastAsia="zh-CN"/>
        </w:rPr>
        <w:t>二四年</w:t>
      </w:r>
      <w:r w:rsidR="003D0C64" w:rsidRPr="005E4933">
        <w:rPr>
          <w:rFonts w:ascii="仿宋_GB2312" w:eastAsia="仿宋_GB2312" w:hAnsi="Times New Roman" w:cs="Times New Roman" w:hint="eastAsia"/>
          <w:bCs/>
          <w:sz w:val="32"/>
          <w:szCs w:val="32"/>
          <w:lang w:eastAsia="zh-CN"/>
        </w:rPr>
        <w:t>十</w:t>
      </w:r>
      <w:r w:rsidRPr="005E4933">
        <w:rPr>
          <w:rFonts w:ascii="仿宋_GB2312" w:eastAsia="仿宋_GB2312" w:hAnsi="Times New Roman" w:cs="Times New Roman" w:hint="eastAsia"/>
          <w:bCs/>
          <w:sz w:val="32"/>
          <w:szCs w:val="32"/>
          <w:lang w:eastAsia="zh-CN"/>
        </w:rPr>
        <w:t>月</w:t>
      </w:r>
      <w:r w:rsidR="0033076B">
        <w:rPr>
          <w:rFonts w:ascii="仿宋_GB2312" w:eastAsia="仿宋_GB2312" w:hAnsi="Times New Roman" w:cs="Times New Roman" w:hint="eastAsia"/>
          <w:bCs/>
          <w:sz w:val="32"/>
          <w:szCs w:val="32"/>
          <w:lang w:eastAsia="zh-CN"/>
        </w:rPr>
        <w:t xml:space="preserve"> </w:t>
      </w:r>
      <w:r w:rsidR="0033076B">
        <w:rPr>
          <w:rFonts w:ascii="仿宋_GB2312" w:eastAsia="仿宋_GB2312" w:hAnsi="Times New Roman" w:cs="Times New Roman"/>
          <w:bCs/>
          <w:sz w:val="32"/>
          <w:szCs w:val="32"/>
          <w:lang w:eastAsia="zh-CN"/>
        </w:rPr>
        <w:t xml:space="preserve">    </w:t>
      </w:r>
    </w:p>
    <w:p w14:paraId="5FFD97D0" w14:textId="58832608" w:rsidR="00C86138" w:rsidRPr="005E4933" w:rsidRDefault="00C86138" w:rsidP="003D0C64">
      <w:pPr>
        <w:rPr>
          <w:rFonts w:ascii="仿宋_GB2312" w:eastAsia="仿宋_GB2312" w:hAnsi="仿宋" w:cs="Times New Roman"/>
          <w:sz w:val="32"/>
          <w:szCs w:val="32"/>
          <w:lang w:eastAsia="zh-CN"/>
        </w:rPr>
      </w:pPr>
    </w:p>
    <w:sectPr w:rsidR="00C86138" w:rsidRPr="005E4933">
      <w:footerReference w:type="default" r:id="rId8"/>
      <w:pgSz w:w="11906" w:h="16839"/>
      <w:pgMar w:top="1406" w:right="960" w:bottom="1312" w:left="1420" w:header="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15C45" w14:textId="77777777" w:rsidR="008375CB" w:rsidRDefault="008375CB">
      <w:r>
        <w:separator/>
      </w:r>
    </w:p>
  </w:endnote>
  <w:endnote w:type="continuationSeparator" w:id="0">
    <w:p w14:paraId="14FA111A" w14:textId="77777777" w:rsidR="008375CB" w:rsidRDefault="00837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22B17" w14:textId="77777777" w:rsidR="00C86138" w:rsidRDefault="003C78E9">
    <w:pPr>
      <w:spacing w:line="172" w:lineRule="auto"/>
      <w:ind w:left="9040"/>
      <w:rPr>
        <w:rFonts w:ascii="宋体" w:eastAsia="宋体" w:hAnsi="宋体" w:cs="宋体"/>
        <w:sz w:val="18"/>
        <w:szCs w:val="18"/>
      </w:rPr>
    </w:pPr>
    <w:r>
      <w:rPr>
        <w:rFonts w:ascii="宋体" w:eastAsia="宋体" w:hAnsi="宋体" w:cs="宋体"/>
        <w:sz w:val="18"/>
        <w:szCs w:val="18"/>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886BC" w14:textId="77777777" w:rsidR="008375CB" w:rsidRDefault="008375CB">
      <w:r>
        <w:separator/>
      </w:r>
    </w:p>
  </w:footnote>
  <w:footnote w:type="continuationSeparator" w:id="0">
    <w:p w14:paraId="60099AAA" w14:textId="77777777" w:rsidR="008375CB" w:rsidRDefault="00837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183B"/>
    <w:multiLevelType w:val="hybridMultilevel"/>
    <w:tmpl w:val="D7B49750"/>
    <w:lvl w:ilvl="0" w:tplc="04090013">
      <w:start w:val="1"/>
      <w:numFmt w:val="chineseCountingThousand"/>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05787727"/>
    <w:multiLevelType w:val="hybridMultilevel"/>
    <w:tmpl w:val="B4E431FC"/>
    <w:lvl w:ilvl="0" w:tplc="EEDCFB4A">
      <w:start w:val="3"/>
      <w:numFmt w:val="decimal"/>
      <w:lvlText w:val="%1."/>
      <w:lvlJc w:val="left"/>
      <w:pPr>
        <w:ind w:left="10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2A716C"/>
    <w:multiLevelType w:val="hybridMultilevel"/>
    <w:tmpl w:val="B8E85074"/>
    <w:lvl w:ilvl="0" w:tplc="10A62942">
      <w:start w:val="1"/>
      <w:numFmt w:val="decimal"/>
      <w:lvlText w:val="%1."/>
      <w:lvlJc w:val="left"/>
      <w:pPr>
        <w:ind w:left="1000" w:hanging="36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15:restartNumberingAfterBreak="0">
    <w:nsid w:val="0B75449C"/>
    <w:multiLevelType w:val="hybridMultilevel"/>
    <w:tmpl w:val="C608A588"/>
    <w:lvl w:ilvl="0" w:tplc="10A62942">
      <w:start w:val="1"/>
      <w:numFmt w:val="decimal"/>
      <w:lvlText w:val="%1."/>
      <w:lvlJc w:val="left"/>
      <w:pPr>
        <w:ind w:left="1060" w:hanging="42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15:restartNumberingAfterBreak="0">
    <w:nsid w:val="101068BB"/>
    <w:multiLevelType w:val="hybridMultilevel"/>
    <w:tmpl w:val="1392458A"/>
    <w:lvl w:ilvl="0" w:tplc="10A62942">
      <w:start w:val="1"/>
      <w:numFmt w:val="decimal"/>
      <w:lvlText w:val="%1."/>
      <w:lvlJc w:val="left"/>
      <w:pPr>
        <w:ind w:left="1060" w:hanging="42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15:restartNumberingAfterBreak="0">
    <w:nsid w:val="155052AF"/>
    <w:multiLevelType w:val="hybridMultilevel"/>
    <w:tmpl w:val="A7643292"/>
    <w:lvl w:ilvl="0" w:tplc="36B2B5D4">
      <w:start w:val="1"/>
      <w:numFmt w:val="decimal"/>
      <w:lvlText w:val="%1."/>
      <w:lvlJc w:val="left"/>
      <w:pPr>
        <w:ind w:left="10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015A8F"/>
    <w:multiLevelType w:val="hybridMultilevel"/>
    <w:tmpl w:val="BDB2D458"/>
    <w:lvl w:ilvl="0" w:tplc="55D0787A">
      <w:start w:val="2"/>
      <w:numFmt w:val="decimal"/>
      <w:lvlText w:val="%1."/>
      <w:lvlJc w:val="left"/>
      <w:pPr>
        <w:ind w:left="1128"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2F279D"/>
    <w:multiLevelType w:val="hybridMultilevel"/>
    <w:tmpl w:val="CAEA2B84"/>
    <w:lvl w:ilvl="0" w:tplc="10A62942">
      <w:start w:val="1"/>
      <w:numFmt w:val="decimal"/>
      <w:lvlText w:val="%1."/>
      <w:lvlJc w:val="left"/>
      <w:pPr>
        <w:ind w:left="1060" w:hanging="42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15:restartNumberingAfterBreak="0">
    <w:nsid w:val="38363895"/>
    <w:multiLevelType w:val="hybridMultilevel"/>
    <w:tmpl w:val="C1C8A0B0"/>
    <w:lvl w:ilvl="0" w:tplc="35488532">
      <w:start w:val="3"/>
      <w:numFmt w:val="decimal"/>
      <w:lvlText w:val="%1."/>
      <w:lvlJc w:val="left"/>
      <w:pPr>
        <w:ind w:left="10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372D9B"/>
    <w:multiLevelType w:val="hybridMultilevel"/>
    <w:tmpl w:val="13E0DE4C"/>
    <w:lvl w:ilvl="0" w:tplc="10A62942">
      <w:start w:val="1"/>
      <w:numFmt w:val="decimal"/>
      <w:lvlText w:val="%1."/>
      <w:lvlJc w:val="left"/>
      <w:pPr>
        <w:ind w:left="1128" w:hanging="420"/>
      </w:pPr>
      <w:rPr>
        <w:rFonts w:hint="eastAsia"/>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abstractNum w:abstractNumId="10" w15:restartNumberingAfterBreak="0">
    <w:nsid w:val="50EB0E4B"/>
    <w:multiLevelType w:val="hybridMultilevel"/>
    <w:tmpl w:val="FBAA65EA"/>
    <w:lvl w:ilvl="0" w:tplc="10A62942">
      <w:start w:val="1"/>
      <w:numFmt w:val="decimal"/>
      <w:lvlText w:val="%1."/>
      <w:lvlJc w:val="left"/>
      <w:pPr>
        <w:ind w:left="1060" w:hanging="42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1" w15:restartNumberingAfterBreak="0">
    <w:nsid w:val="523049B8"/>
    <w:multiLevelType w:val="hybridMultilevel"/>
    <w:tmpl w:val="14846B90"/>
    <w:lvl w:ilvl="0" w:tplc="391C526A">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6E2A5F"/>
    <w:multiLevelType w:val="hybridMultilevel"/>
    <w:tmpl w:val="E9121E1C"/>
    <w:lvl w:ilvl="0" w:tplc="1096A844">
      <w:start w:val="1"/>
      <w:numFmt w:val="decimal"/>
      <w:lvlText w:val="%1."/>
      <w:lvlJc w:val="left"/>
      <w:pPr>
        <w:ind w:left="1120" w:hanging="4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3" w15:restartNumberingAfterBreak="0">
    <w:nsid w:val="6F80613C"/>
    <w:multiLevelType w:val="hybridMultilevel"/>
    <w:tmpl w:val="2D824530"/>
    <w:lvl w:ilvl="0" w:tplc="10A62942">
      <w:start w:val="1"/>
      <w:numFmt w:val="decimal"/>
      <w:lvlText w:val="%1."/>
      <w:lvlJc w:val="left"/>
      <w:pPr>
        <w:ind w:left="1060" w:hanging="42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4" w15:restartNumberingAfterBreak="0">
    <w:nsid w:val="73AD732B"/>
    <w:multiLevelType w:val="hybridMultilevel"/>
    <w:tmpl w:val="0804E4D4"/>
    <w:lvl w:ilvl="0" w:tplc="0409000F">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5" w15:restartNumberingAfterBreak="0">
    <w:nsid w:val="742E4D48"/>
    <w:multiLevelType w:val="multilevel"/>
    <w:tmpl w:val="D7B49750"/>
    <w:lvl w:ilvl="0">
      <w:start w:val="1"/>
      <w:numFmt w:val="chineseCountingThousand"/>
      <w:lvlText w:val="%1、"/>
      <w:lvlJc w:val="left"/>
      <w:pPr>
        <w:ind w:left="1060" w:hanging="420"/>
      </w:p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6" w15:restartNumberingAfterBreak="0">
    <w:nsid w:val="749D0580"/>
    <w:multiLevelType w:val="hybridMultilevel"/>
    <w:tmpl w:val="6C94DF38"/>
    <w:lvl w:ilvl="0" w:tplc="18720F8A">
      <w:start w:val="1"/>
      <w:numFmt w:val="decimal"/>
      <w:lvlText w:val="%1."/>
      <w:lvlJc w:val="left"/>
      <w:pPr>
        <w:ind w:left="1060" w:hanging="42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7" w15:restartNumberingAfterBreak="0">
    <w:nsid w:val="754630F0"/>
    <w:multiLevelType w:val="singleLevel"/>
    <w:tmpl w:val="754630F0"/>
    <w:lvl w:ilvl="0">
      <w:start w:val="1"/>
      <w:numFmt w:val="chineseCounting"/>
      <w:suff w:val="nothing"/>
      <w:lvlText w:val="（%1）"/>
      <w:lvlJc w:val="left"/>
      <w:rPr>
        <w:rFonts w:hint="eastAsia"/>
      </w:rPr>
    </w:lvl>
  </w:abstractNum>
  <w:abstractNum w:abstractNumId="18" w15:restartNumberingAfterBreak="0">
    <w:nsid w:val="768C304F"/>
    <w:multiLevelType w:val="hybridMultilevel"/>
    <w:tmpl w:val="C974F5F2"/>
    <w:lvl w:ilvl="0" w:tplc="B79C5CC8">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9" w15:restartNumberingAfterBreak="0">
    <w:nsid w:val="7AE1736B"/>
    <w:multiLevelType w:val="singleLevel"/>
    <w:tmpl w:val="7AE1736B"/>
    <w:lvl w:ilvl="0">
      <w:start w:val="2"/>
      <w:numFmt w:val="decimal"/>
      <w:lvlText w:val="%1."/>
      <w:lvlJc w:val="left"/>
      <w:pPr>
        <w:ind w:left="420" w:hanging="420"/>
      </w:pPr>
    </w:lvl>
  </w:abstractNum>
  <w:abstractNum w:abstractNumId="20" w15:restartNumberingAfterBreak="0">
    <w:nsid w:val="7C5D5FA0"/>
    <w:multiLevelType w:val="hybridMultilevel"/>
    <w:tmpl w:val="ACE2F8EA"/>
    <w:lvl w:ilvl="0" w:tplc="0409000F">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1" w15:restartNumberingAfterBreak="0">
    <w:nsid w:val="7CE22E08"/>
    <w:multiLevelType w:val="hybridMultilevel"/>
    <w:tmpl w:val="580E9EF2"/>
    <w:lvl w:ilvl="0" w:tplc="850A3A96">
      <w:start w:val="2"/>
      <w:numFmt w:val="decimal"/>
      <w:lvlText w:val="%1."/>
      <w:lvlJc w:val="left"/>
      <w:pPr>
        <w:ind w:left="10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3"/>
  </w:num>
  <w:num w:numId="3">
    <w:abstractNumId w:val="14"/>
  </w:num>
  <w:num w:numId="4">
    <w:abstractNumId w:val="20"/>
  </w:num>
  <w:num w:numId="5">
    <w:abstractNumId w:val="9"/>
  </w:num>
  <w:num w:numId="6">
    <w:abstractNumId w:val="11"/>
  </w:num>
  <w:num w:numId="7">
    <w:abstractNumId w:val="2"/>
  </w:num>
  <w:num w:numId="8">
    <w:abstractNumId w:val="7"/>
  </w:num>
  <w:num w:numId="9">
    <w:abstractNumId w:val="6"/>
  </w:num>
  <w:num w:numId="10">
    <w:abstractNumId w:val="0"/>
  </w:num>
  <w:num w:numId="11">
    <w:abstractNumId w:val="18"/>
  </w:num>
  <w:num w:numId="12">
    <w:abstractNumId w:val="15"/>
  </w:num>
  <w:num w:numId="13">
    <w:abstractNumId w:val="16"/>
  </w:num>
  <w:num w:numId="14">
    <w:abstractNumId w:val="12"/>
  </w:num>
  <w:num w:numId="15">
    <w:abstractNumId w:val="3"/>
  </w:num>
  <w:num w:numId="16">
    <w:abstractNumId w:val="10"/>
  </w:num>
  <w:num w:numId="17">
    <w:abstractNumId w:val="4"/>
  </w:num>
  <w:num w:numId="18">
    <w:abstractNumId w:val="8"/>
  </w:num>
  <w:num w:numId="19">
    <w:abstractNumId w:val="5"/>
  </w:num>
  <w:num w:numId="20">
    <w:abstractNumId w:val="21"/>
  </w:num>
  <w:num w:numId="21">
    <w:abstractNumId w:val="1"/>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Y3ODg5ZjM0NTBjNjJlZjZlZmVlMmU2ZGJlODU3ODgifQ=="/>
  </w:docVars>
  <w:rsids>
    <w:rsidRoot w:val="00C86138"/>
    <w:rsid w:val="0008420F"/>
    <w:rsid w:val="00087005"/>
    <w:rsid w:val="00130139"/>
    <w:rsid w:val="00151331"/>
    <w:rsid w:val="001714D6"/>
    <w:rsid w:val="0020008A"/>
    <w:rsid w:val="0022437B"/>
    <w:rsid w:val="00253022"/>
    <w:rsid w:val="0026576D"/>
    <w:rsid w:val="00283FDE"/>
    <w:rsid w:val="002B10A1"/>
    <w:rsid w:val="002B1B79"/>
    <w:rsid w:val="00311707"/>
    <w:rsid w:val="0033076B"/>
    <w:rsid w:val="00342217"/>
    <w:rsid w:val="003521DC"/>
    <w:rsid w:val="003C78E9"/>
    <w:rsid w:val="003D0C64"/>
    <w:rsid w:val="00484CF5"/>
    <w:rsid w:val="004D6058"/>
    <w:rsid w:val="005E4933"/>
    <w:rsid w:val="00616E78"/>
    <w:rsid w:val="006219E5"/>
    <w:rsid w:val="006C27E9"/>
    <w:rsid w:val="008375CB"/>
    <w:rsid w:val="008B001C"/>
    <w:rsid w:val="008C517C"/>
    <w:rsid w:val="008E1088"/>
    <w:rsid w:val="00983E41"/>
    <w:rsid w:val="00984470"/>
    <w:rsid w:val="00A00F1E"/>
    <w:rsid w:val="00AB215B"/>
    <w:rsid w:val="00B01D42"/>
    <w:rsid w:val="00BA3521"/>
    <w:rsid w:val="00BC065D"/>
    <w:rsid w:val="00BD0489"/>
    <w:rsid w:val="00BF22BE"/>
    <w:rsid w:val="00C41419"/>
    <w:rsid w:val="00C64B75"/>
    <w:rsid w:val="00C65F5C"/>
    <w:rsid w:val="00C7330A"/>
    <w:rsid w:val="00C86138"/>
    <w:rsid w:val="00D44154"/>
    <w:rsid w:val="00D82689"/>
    <w:rsid w:val="00DB08E4"/>
    <w:rsid w:val="00DB3109"/>
    <w:rsid w:val="00DC006B"/>
    <w:rsid w:val="00E05474"/>
    <w:rsid w:val="00E76C8E"/>
    <w:rsid w:val="00EE21FE"/>
    <w:rsid w:val="00F60E24"/>
    <w:rsid w:val="00F63280"/>
    <w:rsid w:val="00F76B32"/>
    <w:rsid w:val="00F86553"/>
    <w:rsid w:val="00FC594E"/>
    <w:rsid w:val="3557150B"/>
    <w:rsid w:val="38871DD8"/>
    <w:rsid w:val="4B92472D"/>
    <w:rsid w:val="51633CB4"/>
    <w:rsid w:val="53795A18"/>
    <w:rsid w:val="55990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BCA19B4"/>
  <w15:docId w15:val="{4723DC94-C978-471D-A10C-869787B75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eastAsia="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黑体" w:eastAsia="黑体" w:hAnsi="黑体" w:cs="黑体"/>
      <w:sz w:val="28"/>
      <w:szCs w:val="28"/>
    </w:rPr>
  </w:style>
  <w:style w:type="table" w:styleId="a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semiHidden/>
    <w:unhideWhenUsed/>
    <w:qFormat/>
    <w:tblPr>
      <w:tblCellMar>
        <w:top w:w="0" w:type="dxa"/>
        <w:left w:w="0" w:type="dxa"/>
        <w:bottom w:w="0" w:type="dxa"/>
        <w:right w:w="0" w:type="dxa"/>
      </w:tblCellMar>
    </w:tblPr>
  </w:style>
  <w:style w:type="paragraph" w:styleId="a5">
    <w:name w:val="header"/>
    <w:basedOn w:val="a"/>
    <w:link w:val="a6"/>
    <w:rsid w:val="00283FDE"/>
    <w:pPr>
      <w:pBdr>
        <w:bottom w:val="single" w:sz="6" w:space="1" w:color="auto"/>
      </w:pBdr>
      <w:tabs>
        <w:tab w:val="center" w:pos="4153"/>
        <w:tab w:val="right" w:pos="8306"/>
      </w:tabs>
      <w:jc w:val="center"/>
    </w:pPr>
    <w:rPr>
      <w:sz w:val="18"/>
      <w:szCs w:val="18"/>
    </w:rPr>
  </w:style>
  <w:style w:type="character" w:customStyle="1" w:styleId="a6">
    <w:name w:val="页眉 字符"/>
    <w:basedOn w:val="a0"/>
    <w:link w:val="a5"/>
    <w:rsid w:val="00283FDE"/>
    <w:rPr>
      <w:rFonts w:eastAsia="Arial"/>
      <w:snapToGrid w:val="0"/>
      <w:color w:val="000000"/>
      <w:sz w:val="18"/>
      <w:szCs w:val="18"/>
      <w:lang w:eastAsia="en-US"/>
    </w:rPr>
  </w:style>
  <w:style w:type="paragraph" w:styleId="a7">
    <w:name w:val="footer"/>
    <w:basedOn w:val="a"/>
    <w:link w:val="a8"/>
    <w:rsid w:val="00283FDE"/>
    <w:pPr>
      <w:tabs>
        <w:tab w:val="center" w:pos="4153"/>
        <w:tab w:val="right" w:pos="8306"/>
      </w:tabs>
    </w:pPr>
    <w:rPr>
      <w:sz w:val="18"/>
      <w:szCs w:val="18"/>
    </w:rPr>
  </w:style>
  <w:style w:type="character" w:customStyle="1" w:styleId="a8">
    <w:name w:val="页脚 字符"/>
    <w:basedOn w:val="a0"/>
    <w:link w:val="a7"/>
    <w:rsid w:val="00283FDE"/>
    <w:rPr>
      <w:rFonts w:eastAsia="Arial"/>
      <w:snapToGrid w:val="0"/>
      <w:color w:val="000000"/>
      <w:sz w:val="18"/>
      <w:szCs w:val="18"/>
      <w:lang w:eastAsia="en-US"/>
    </w:rPr>
  </w:style>
  <w:style w:type="paragraph" w:styleId="a9">
    <w:name w:val="List Paragraph"/>
    <w:basedOn w:val="a"/>
    <w:uiPriority w:val="99"/>
    <w:rsid w:val="00BC065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9</Pages>
  <Words>773</Words>
  <Characters>4409</Characters>
  <Application>Microsoft Office Word</Application>
  <DocSecurity>0</DocSecurity>
  <Lines>36</Lines>
  <Paragraphs>10</Paragraphs>
  <ScaleCrop>false</ScaleCrop>
  <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damn</dc:creator>
  <cp:lastModifiedBy>LENOVO</cp:lastModifiedBy>
  <cp:revision>40</cp:revision>
  <cp:lastPrinted>2024-09-05T02:06:00Z</cp:lastPrinted>
  <dcterms:created xsi:type="dcterms:W3CDTF">2024-09-05T02:12:00Z</dcterms:created>
  <dcterms:modified xsi:type="dcterms:W3CDTF">2024-10-11T10:53:00Z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2024-09-03T18:43:52Z</vt:filetime>
  </property>
  <property fmtid="{D5CDD505-2E9C-101B-9397-08002B2CF9AE}" pid="4" name="KSOProductBuildVer">
    <vt:lpwstr>2052-12.1.0.17827</vt:lpwstr>
  </property>
  <property fmtid="{D5CDD505-2E9C-101B-9397-08002B2CF9AE}" pid="5" name="ICV">
    <vt:lpwstr>DF3C2F9269DD423088810CA3178E5BD3_12</vt:lpwstr>
  </property>
</Properties>
</file>